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47" w:rsidRDefault="00386B47" w:rsidP="00386B47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Самозанятым</w:t>
      </w:r>
      <w:proofErr w:type="spellEnd"/>
      <w:r>
        <w:rPr>
          <w:b/>
          <w:bCs/>
          <w:color w:val="333333"/>
          <w:sz w:val="28"/>
          <w:szCs w:val="28"/>
        </w:rPr>
        <w:t xml:space="preserve"> наравне с малым бизнесом предоставят торговые места</w:t>
      </w:r>
    </w:p>
    <w:p w:rsidR="00386B47" w:rsidRDefault="00386B47" w:rsidP="00386B4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Изменениями в статью 22 Федерального закона «Об основах государственного регулирования торговой деятельности в Российской Федерации» предусмотрена возможность заключения с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самозанятыми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гражданами договоров на размещение нестационарных торговых объектов по аналогии с малым предпринимательством (Федеральный закон от 14.07.2022 № 352-ФЗ).</w:t>
      </w:r>
    </w:p>
    <w:p w:rsidR="00386B47" w:rsidRDefault="00386B47" w:rsidP="00386B4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Схема размещения нестационарных торговых объектов разрабатывается и утверждается органом местного самоуправления в порядке, установленном приказом департамента АПК области от 24.12.2010 № 166.</w:t>
      </w:r>
    </w:p>
    <w:p w:rsidR="00386B47" w:rsidRDefault="00386B47" w:rsidP="00386B4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Субъектам малого и среднего предпринимательства предоставлено право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размещать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не менее чем 60% нестационарных торговых объектов в местах их согласованного размещения (схемы размещения).</w:t>
      </w:r>
    </w:p>
    <w:p w:rsidR="00386B47" w:rsidRDefault="00386B47" w:rsidP="00386B4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Указанная льгота, в том числе, применяется и для физических лиц, которые за вознаграждение выполняют работы или оказывают услуги по гражданско-правовым договорам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самозанятые</w:t>
      </w:r>
      <w:proofErr w:type="spellEnd"/>
      <w:r>
        <w:rPr>
          <w:color w:val="333333"/>
          <w:sz w:val="28"/>
          <w:szCs w:val="28"/>
          <w:shd w:val="clear" w:color="auto" w:fill="FFFFFF"/>
        </w:rPr>
        <w:t>), при этом, не являются индивидуальными предпринимателями и применяют специальный налоговый режим «Налог на профессиональный доход».</w:t>
      </w:r>
    </w:p>
    <w:p w:rsidR="00386B47" w:rsidRDefault="00386B47" w:rsidP="00386B47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Указанные лица вправе применять льготу в течение всего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доход», то есть до 31 декабря 2028 года.</w:t>
      </w:r>
    </w:p>
    <w:p w:rsidR="00386B47" w:rsidRDefault="00386B47" w:rsidP="00386B47">
      <w:pPr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47"/>
    <w:rsid w:val="00083E84"/>
    <w:rsid w:val="00386B47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2022-12-27T06:29:00Z</dcterms:created>
  <dcterms:modified xsi:type="dcterms:W3CDTF">2022-12-27T06:29:00Z</dcterms:modified>
</cp:coreProperties>
</file>