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A9" w:rsidRPr="00CB3B5B" w:rsidRDefault="00966FA9" w:rsidP="00966FA9">
      <w:pPr>
        <w:spacing w:line="240" w:lineRule="exact"/>
        <w:rPr>
          <w:b/>
          <w:bCs/>
          <w:color w:val="333333"/>
          <w:sz w:val="26"/>
          <w:szCs w:val="26"/>
        </w:rPr>
      </w:pPr>
      <w:r w:rsidRPr="00CB3B5B">
        <w:rPr>
          <w:b/>
          <w:bCs/>
          <w:color w:val="333333"/>
          <w:sz w:val="26"/>
          <w:szCs w:val="26"/>
        </w:rPr>
        <w:t>С 1 марта 2022 года медицинское свидетельство о рождении ребенка можно получить в электронной форме</w:t>
      </w:r>
    </w:p>
    <w:p w:rsidR="00966FA9" w:rsidRPr="00CB3B5B" w:rsidRDefault="00966FA9" w:rsidP="00966FA9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C 1 марта с согласия получателя  медицинское свидетельство о рождении ребенка формируется в электронном виде.</w:t>
      </w:r>
    </w:p>
    <w:p w:rsidR="00966FA9" w:rsidRPr="00CB3B5B" w:rsidRDefault="00966FA9" w:rsidP="00966FA9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Однако получатель вправе запросить и изготовление документа в бумажном виде.</w:t>
      </w:r>
    </w:p>
    <w:p w:rsidR="00966FA9" w:rsidRPr="00CB3B5B" w:rsidRDefault="00966FA9" w:rsidP="00966FA9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Есть изменения и касающиеся  содержания медицинского свидетельства.</w:t>
      </w:r>
    </w:p>
    <w:p w:rsidR="00966FA9" w:rsidRPr="00CB3B5B" w:rsidRDefault="00966FA9" w:rsidP="00966FA9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В нем будут указываться данные документа, удостоверяющего личность матери ребенка, ее СНИЛС и полис ОМС, и фамилия ребенка.</w:t>
      </w:r>
    </w:p>
    <w:p w:rsidR="00966FA9" w:rsidRPr="00CB3B5B" w:rsidRDefault="00966FA9" w:rsidP="00966FA9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 xml:space="preserve">Медицинское свидетельство в форме электронного документа выдается </w:t>
      </w:r>
      <w:proofErr w:type="gramStart"/>
      <w:r w:rsidRPr="00CB3B5B">
        <w:rPr>
          <w:bCs/>
          <w:color w:val="333333"/>
          <w:sz w:val="26"/>
          <w:szCs w:val="26"/>
        </w:rPr>
        <w:t>в день его регистрации в реестре электронных медицинских документов  путем направления в личный кабинет одного из родителей на едином портале</w:t>
      </w:r>
      <w:proofErr w:type="gramEnd"/>
      <w:r w:rsidRPr="00CB3B5B">
        <w:rPr>
          <w:bCs/>
          <w:color w:val="333333"/>
          <w:sz w:val="26"/>
          <w:szCs w:val="26"/>
        </w:rPr>
        <w:t xml:space="preserve"> </w:t>
      </w:r>
      <w:proofErr w:type="spellStart"/>
      <w:r w:rsidRPr="00CB3B5B">
        <w:rPr>
          <w:bCs/>
          <w:color w:val="333333"/>
          <w:sz w:val="26"/>
          <w:szCs w:val="26"/>
        </w:rPr>
        <w:t>госуслуг</w:t>
      </w:r>
      <w:proofErr w:type="spellEnd"/>
      <w:r w:rsidRPr="00CB3B5B">
        <w:rPr>
          <w:bCs/>
          <w:color w:val="333333"/>
          <w:sz w:val="26"/>
          <w:szCs w:val="26"/>
        </w:rPr>
        <w:t>.</w:t>
      </w:r>
    </w:p>
    <w:p w:rsidR="00966FA9" w:rsidRPr="00CB3B5B" w:rsidRDefault="00966FA9" w:rsidP="00966FA9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Документ является основанием для государственной регистрации рождения ребенка органами ЗАГС.</w:t>
      </w:r>
    </w:p>
    <w:p w:rsidR="00966FA9" w:rsidRPr="00CB3B5B" w:rsidRDefault="00966FA9" w:rsidP="00966FA9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Приказ Минздрава России от 13.10.2021 № 987н «Об утверждении формы документа о рождении и порядка его выдачи» (вместе с «Порядком выдачи документа о рождении «Медицинское свидетельство о рождении») (Зарегистрировано в Минюсте России 26.11.2021 № 66025).</w:t>
      </w:r>
    </w:p>
    <w:p w:rsidR="00966FA9" w:rsidRPr="00CB3B5B" w:rsidRDefault="00966FA9" w:rsidP="00966FA9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С 1 января 2022 года сведения о свободных должностях на платформе "Работа в России" должны размещать:</w:t>
      </w:r>
    </w:p>
    <w:p w:rsidR="00966FA9" w:rsidRPr="00CB3B5B" w:rsidRDefault="00966FA9" w:rsidP="00966FA9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- организации со среднесписочной численностью за предшествующий год более 25 человек;</w:t>
      </w:r>
    </w:p>
    <w:p w:rsidR="00966FA9" w:rsidRPr="00CB3B5B" w:rsidRDefault="00966FA9" w:rsidP="00966FA9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- вновь созданные, в том числе реорганизованные, юридические лица с таким количеством работников;</w:t>
      </w:r>
    </w:p>
    <w:p w:rsidR="00966FA9" w:rsidRPr="00CB3B5B" w:rsidRDefault="00966FA9" w:rsidP="00966FA9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 xml:space="preserve">- органы </w:t>
      </w:r>
      <w:proofErr w:type="spellStart"/>
      <w:r w:rsidRPr="00CB3B5B">
        <w:rPr>
          <w:bCs/>
          <w:color w:val="333333"/>
          <w:sz w:val="26"/>
          <w:szCs w:val="26"/>
        </w:rPr>
        <w:t>госвласти</w:t>
      </w:r>
      <w:proofErr w:type="spellEnd"/>
      <w:r w:rsidRPr="00CB3B5B">
        <w:rPr>
          <w:bCs/>
          <w:color w:val="333333"/>
          <w:sz w:val="26"/>
          <w:szCs w:val="26"/>
        </w:rPr>
        <w:t xml:space="preserve"> и местного самоуправления.</w:t>
      </w:r>
    </w:p>
    <w:p w:rsidR="00966FA9" w:rsidRPr="00CB3B5B" w:rsidRDefault="00966FA9" w:rsidP="00966FA9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В соответствии с Порядком размещения вакансий:</w:t>
      </w:r>
    </w:p>
    <w:p w:rsidR="00966FA9" w:rsidRPr="00CB3B5B" w:rsidRDefault="00966FA9" w:rsidP="00966FA9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- работодатель, ежемесячно размещающий информацию о вакансиях на портале "Работа в России", считается исполнившим требования п.3 ст. 25 Федерального закона «О занятости населения в Российской Федерации» № 1032-1 (п. 28);</w:t>
      </w:r>
    </w:p>
    <w:p w:rsidR="00966FA9" w:rsidRPr="00CB3B5B" w:rsidRDefault="00966FA9" w:rsidP="00966FA9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- работодатель, не разместивший на портале "Работа в России" информацию о вакансиях, считается проинформировавшим органы службы занятости населения об отсутствии вакансий (п. 29).</w:t>
      </w:r>
    </w:p>
    <w:p w:rsidR="00966FA9" w:rsidRPr="00CB3B5B" w:rsidRDefault="00966FA9" w:rsidP="00966FA9">
      <w:pPr>
        <w:spacing w:line="280" w:lineRule="exact"/>
        <w:ind w:firstLine="709"/>
        <w:jc w:val="both"/>
        <w:rPr>
          <w:sz w:val="26"/>
          <w:szCs w:val="26"/>
        </w:rPr>
      </w:pPr>
      <w:proofErr w:type="spellStart"/>
      <w:r w:rsidRPr="00CB3B5B">
        <w:rPr>
          <w:bCs/>
          <w:color w:val="333333"/>
          <w:sz w:val="26"/>
          <w:szCs w:val="26"/>
        </w:rPr>
        <w:t>Непредоставление</w:t>
      </w:r>
      <w:proofErr w:type="spellEnd"/>
      <w:r w:rsidRPr="00CB3B5B">
        <w:rPr>
          <w:bCs/>
          <w:color w:val="333333"/>
          <w:sz w:val="26"/>
          <w:szCs w:val="26"/>
        </w:rPr>
        <w:t>, в том числе предоставление сведений не в полном объеме или предоставление недостоверных сведений, а также несвоевременное предоставление сведений государственным органам, если соответствующая обязанность предусмотрена законом, является административным правонарушением (ст. 19.7 КоАП РФ).</w:t>
      </w:r>
    </w:p>
    <w:p w:rsidR="00966FA9" w:rsidRDefault="00966FA9" w:rsidP="00966FA9">
      <w:pPr>
        <w:spacing w:line="240" w:lineRule="exact"/>
        <w:rPr>
          <w:b/>
          <w:bCs/>
          <w:color w:val="333333"/>
          <w:sz w:val="28"/>
          <w:szCs w:val="28"/>
        </w:rPr>
      </w:pPr>
    </w:p>
    <w:p w:rsidR="003E3352" w:rsidRDefault="003E3352">
      <w:bookmarkStart w:id="0" w:name="_GoBack"/>
      <w:bookmarkEnd w:id="0"/>
    </w:p>
    <w:sectPr w:rsidR="003E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A9"/>
    <w:rsid w:val="003E3352"/>
    <w:rsid w:val="0096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2022-04-06T06:26:00Z</dcterms:created>
  <dcterms:modified xsi:type="dcterms:W3CDTF">2022-04-06T06:26:00Z</dcterms:modified>
</cp:coreProperties>
</file>