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C" w:rsidRDefault="00FF3ACB">
      <w:pPr>
        <w:pStyle w:val="a3"/>
        <w:ind w:right="-103" w:firstLine="708"/>
        <w:rPr>
          <w:sz w:val="20"/>
        </w:rPr>
      </w:pPr>
      <w:r>
        <w:rPr>
          <w:sz w:val="20"/>
        </w:rPr>
        <w:t>В соответствии с положениями ст. ст. 13-14.1 Федерального закона</w:t>
      </w:r>
      <w:r>
        <w:rPr>
          <w:sz w:val="20"/>
          <w:szCs w:val="28"/>
        </w:rPr>
        <w:t xml:space="preserve"> </w:t>
      </w:r>
      <w:r>
        <w:rPr>
          <w:sz w:val="20"/>
        </w:rPr>
        <w:t>№ 101-ФЗ «Об обороте земель сельскохозяйственного назначения» администрация Нижнезалегощенского сельского поселения Залегощенского района Орловской области извещает собственников земельных долей на земельный участок из земель сельскохозяйственного назначен</w:t>
      </w:r>
      <w:r>
        <w:rPr>
          <w:sz w:val="20"/>
        </w:rPr>
        <w:t>ия расположенный по адресу: Орловская область, р-н Залегощенский, с/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Нижне-</w:t>
      </w:r>
      <w:proofErr w:type="spellStart"/>
      <w:r>
        <w:rPr>
          <w:sz w:val="20"/>
        </w:rPr>
        <w:t>Залегощенское</w:t>
      </w:r>
      <w:proofErr w:type="spellEnd"/>
      <w:r>
        <w:rPr>
          <w:sz w:val="20"/>
        </w:rPr>
        <w:t xml:space="preserve">, на территории ОАО </w:t>
      </w:r>
      <w:r>
        <w:rPr>
          <w:sz w:val="20"/>
        </w:rPr>
        <w:t xml:space="preserve">«Восход» (старое название КСП «Восход») </w:t>
      </w:r>
      <w:r>
        <w:rPr>
          <w:sz w:val="20"/>
        </w:rPr>
        <w:t xml:space="preserve">кадастровый номер </w:t>
      </w:r>
      <w:r>
        <w:rPr>
          <w:b/>
          <w:bCs/>
          <w:sz w:val="20"/>
        </w:rPr>
        <w:t xml:space="preserve">57:14:0050103:148 </w:t>
      </w:r>
      <w:r>
        <w:rPr>
          <w:sz w:val="20"/>
        </w:rPr>
        <w:t>о том, что по инициативе Администрации Нижнезалегощенского сельского по</w:t>
      </w:r>
      <w:r>
        <w:rPr>
          <w:sz w:val="20"/>
        </w:rPr>
        <w:t>селения Залегощенского района Орловской области будет проводиться общее собрание участников общей долевой собственности на вышеуказанный земельный участок.</w:t>
      </w:r>
    </w:p>
    <w:p w:rsidR="0077482C" w:rsidRDefault="00FF3ACB">
      <w:pPr>
        <w:jc w:val="both"/>
        <w:rPr>
          <w:rFonts w:eastAsia="SimSun"/>
          <w:sz w:val="20"/>
          <w:szCs w:val="24"/>
        </w:rPr>
      </w:pPr>
      <w:r>
        <w:rPr>
          <w:b/>
          <w:sz w:val="20"/>
        </w:rPr>
        <w:t>Место проведения</w:t>
      </w:r>
      <w:r>
        <w:rPr>
          <w:sz w:val="20"/>
        </w:rPr>
        <w:t xml:space="preserve">: Орловская область, Залегощенский район, Нижнезалегощенское сельское поселение, </w:t>
      </w:r>
      <w:proofErr w:type="spellStart"/>
      <w:r>
        <w:rPr>
          <w:sz w:val="20"/>
        </w:rPr>
        <w:t>ул</w:t>
      </w:r>
      <w:proofErr w:type="gramStart"/>
      <w:r>
        <w:rPr>
          <w:sz w:val="20"/>
        </w:rPr>
        <w:t>.</w:t>
      </w:r>
      <w:r>
        <w:rPr>
          <w:sz w:val="20"/>
        </w:rPr>
        <w:t>М</w:t>
      </w:r>
      <w:proofErr w:type="gramEnd"/>
      <w:r>
        <w:rPr>
          <w:sz w:val="20"/>
        </w:rPr>
        <w:t>ира</w:t>
      </w:r>
      <w:proofErr w:type="spellEnd"/>
      <w:r>
        <w:rPr>
          <w:sz w:val="20"/>
        </w:rPr>
        <w:t>, д.17 в Нижнезалегощенском сельском доме культуры.</w:t>
      </w:r>
    </w:p>
    <w:p w:rsidR="0077482C" w:rsidRDefault="00FF3ACB">
      <w:pPr>
        <w:jc w:val="both"/>
        <w:rPr>
          <w:rFonts w:eastAsia="SimSun"/>
          <w:b/>
          <w:bCs/>
          <w:sz w:val="20"/>
          <w:szCs w:val="24"/>
        </w:rPr>
      </w:pPr>
      <w:r>
        <w:rPr>
          <w:rFonts w:eastAsia="SimSun"/>
          <w:b/>
          <w:bCs/>
          <w:sz w:val="20"/>
          <w:szCs w:val="24"/>
        </w:rPr>
        <w:t>Дата проведения – 0</w:t>
      </w:r>
      <w:r>
        <w:rPr>
          <w:rFonts w:eastAsia="SimSun"/>
          <w:b/>
          <w:bCs/>
          <w:sz w:val="20"/>
          <w:szCs w:val="24"/>
        </w:rPr>
        <w:t>9</w:t>
      </w:r>
      <w:r>
        <w:rPr>
          <w:rFonts w:eastAsia="SimSun"/>
          <w:b/>
          <w:bCs/>
          <w:sz w:val="20"/>
          <w:szCs w:val="24"/>
        </w:rPr>
        <w:t xml:space="preserve"> </w:t>
      </w:r>
      <w:r>
        <w:rPr>
          <w:rFonts w:eastAsia="SimSun"/>
          <w:b/>
          <w:bCs/>
          <w:sz w:val="20"/>
          <w:szCs w:val="24"/>
        </w:rPr>
        <w:t>марта</w:t>
      </w:r>
      <w:r>
        <w:rPr>
          <w:rFonts w:eastAsia="SimSun"/>
          <w:b/>
          <w:bCs/>
          <w:sz w:val="20"/>
          <w:szCs w:val="24"/>
        </w:rPr>
        <w:t xml:space="preserve"> 202</w:t>
      </w:r>
      <w:r>
        <w:rPr>
          <w:rFonts w:eastAsia="SimSun"/>
          <w:b/>
          <w:bCs/>
          <w:sz w:val="20"/>
          <w:szCs w:val="24"/>
        </w:rPr>
        <w:t>4</w:t>
      </w:r>
      <w:r>
        <w:rPr>
          <w:rFonts w:eastAsia="SimSun"/>
          <w:b/>
          <w:bCs/>
          <w:sz w:val="20"/>
          <w:szCs w:val="24"/>
        </w:rPr>
        <w:t xml:space="preserve"> года.</w:t>
      </w:r>
    </w:p>
    <w:p w:rsidR="0077482C" w:rsidRDefault="00FF3ACB">
      <w:pPr>
        <w:jc w:val="both"/>
        <w:rPr>
          <w:b/>
          <w:sz w:val="20"/>
        </w:rPr>
      </w:pPr>
      <w:r>
        <w:rPr>
          <w:b/>
          <w:sz w:val="20"/>
        </w:rPr>
        <w:t>Время начала регистрации участников собрания –11 часов 00 минут.</w:t>
      </w:r>
    </w:p>
    <w:p w:rsidR="0077482C" w:rsidRDefault="00FF3ACB">
      <w:pPr>
        <w:jc w:val="both"/>
        <w:rPr>
          <w:b/>
          <w:sz w:val="20"/>
        </w:rPr>
      </w:pPr>
      <w:r>
        <w:rPr>
          <w:b/>
          <w:sz w:val="20"/>
        </w:rPr>
        <w:t>Время окончания регистрации участников собрания - 11 часов 30 минут.</w:t>
      </w:r>
    </w:p>
    <w:p w:rsidR="0077482C" w:rsidRDefault="00FF3ACB">
      <w:pPr>
        <w:jc w:val="both"/>
        <w:rPr>
          <w:b/>
          <w:sz w:val="20"/>
        </w:rPr>
      </w:pPr>
      <w:r>
        <w:rPr>
          <w:b/>
          <w:sz w:val="20"/>
        </w:rPr>
        <w:t>Время начала собрания: 11 ча</w:t>
      </w:r>
      <w:r>
        <w:rPr>
          <w:b/>
          <w:sz w:val="20"/>
        </w:rPr>
        <w:t>сов 40 минут.</w:t>
      </w:r>
    </w:p>
    <w:p w:rsidR="0077482C" w:rsidRDefault="00FF3ACB">
      <w:pPr>
        <w:jc w:val="both"/>
        <w:rPr>
          <w:b/>
          <w:sz w:val="20"/>
        </w:rPr>
      </w:pPr>
      <w:r>
        <w:rPr>
          <w:b/>
          <w:sz w:val="20"/>
        </w:rPr>
        <w:t>Форма проведения: открытая</w:t>
      </w:r>
    </w:p>
    <w:p w:rsidR="0077482C" w:rsidRDefault="00FF3ACB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Повестка дня общего собрания:</w:t>
      </w:r>
    </w:p>
    <w:p w:rsidR="0077482C" w:rsidRDefault="00FF3ACB">
      <w:pPr>
        <w:numPr>
          <w:ilvl w:val="0"/>
          <w:numId w:val="1"/>
        </w:numPr>
        <w:ind w:firstLine="708"/>
        <w:jc w:val="both"/>
        <w:rPr>
          <w:sz w:val="20"/>
        </w:rPr>
      </w:pPr>
      <w:r>
        <w:rPr>
          <w:sz w:val="20"/>
        </w:rPr>
        <w:t>Об избрании председателя, секретаря и счетной комиссии общего собрания участников долевой собственности на земельный участок.</w:t>
      </w:r>
    </w:p>
    <w:p w:rsidR="0077482C" w:rsidRDefault="00FF3ACB">
      <w:pPr>
        <w:numPr>
          <w:ilvl w:val="0"/>
          <w:numId w:val="1"/>
        </w:numPr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О выборе лица, уполномоченного от имени участников долевой</w:t>
      </w:r>
      <w:r>
        <w:rPr>
          <w:sz w:val="20"/>
        </w:rPr>
        <w:t xml:space="preserve"> собственности без доверенности действовать при согласовании местоположения границ земельного участка (участков), одновременно являющихся границей земельного участка (участков), находящегося (находящихся) в долевой собственности, при обращении с заявлениям</w:t>
      </w:r>
      <w:r>
        <w:rPr>
          <w:sz w:val="20"/>
        </w:rPr>
        <w:t>и о проведении государственного кадастрового учета или государственной регистрации прав на недвижимое имущество в отношении земельного участка (участков), находящегося (находящихся) в долевой собственности, и образуемых из него</w:t>
      </w:r>
      <w:proofErr w:type="gramEnd"/>
      <w:r>
        <w:rPr>
          <w:sz w:val="20"/>
        </w:rPr>
        <w:t xml:space="preserve"> земельных участков, а также </w:t>
      </w:r>
      <w:r>
        <w:rPr>
          <w:sz w:val="20"/>
        </w:rPr>
        <w:t>заключать договоры аренды данного земельного участка (участков) или соглашения об установлении частного сервитута в отношении данного земельного участка (участков) (далее - уполномоченные общим собранием лица), в том числе об объеме и о сроках таких полном</w:t>
      </w:r>
      <w:r>
        <w:rPr>
          <w:sz w:val="20"/>
        </w:rPr>
        <w:t>очий.</w:t>
      </w:r>
    </w:p>
    <w:p w:rsidR="0077482C" w:rsidRDefault="00FF3ACB">
      <w:pPr>
        <w:ind w:firstLine="708"/>
        <w:jc w:val="both"/>
        <w:rPr>
          <w:sz w:val="20"/>
        </w:rPr>
      </w:pPr>
      <w:r>
        <w:rPr>
          <w:sz w:val="20"/>
        </w:rPr>
        <w:t>3. Об условиях договора аренды земельного участка, находящегося в долевой собственности.</w:t>
      </w:r>
    </w:p>
    <w:p w:rsidR="0077482C" w:rsidRDefault="00FF3ACB">
      <w:pPr>
        <w:jc w:val="both"/>
        <w:rPr>
          <w:sz w:val="20"/>
        </w:rPr>
      </w:pPr>
      <w:r>
        <w:rPr>
          <w:sz w:val="20"/>
        </w:rPr>
        <w:t xml:space="preserve">Каждому участнику долевой собственности на земельный участок при себе необходимо иметь документы, удостоверяющие личность (паспорт), правоустанавливающие или </w:t>
      </w:r>
      <w:proofErr w:type="spellStart"/>
      <w:r>
        <w:rPr>
          <w:sz w:val="20"/>
        </w:rPr>
        <w:t>пра</w:t>
      </w:r>
      <w:r>
        <w:rPr>
          <w:sz w:val="20"/>
        </w:rPr>
        <w:t>воподтверждающие</w:t>
      </w:r>
      <w:proofErr w:type="spellEnd"/>
      <w:r>
        <w:rPr>
          <w:sz w:val="20"/>
        </w:rPr>
        <w:t xml:space="preserve"> документы на земельную долю (свидетельство), доверенность (в случае представительства). От имени собственников земельных долей на собрании может присутствовать их представитель (доверенное лицо).</w:t>
      </w:r>
    </w:p>
    <w:p w:rsidR="0077482C" w:rsidRPr="00FF3ACB" w:rsidRDefault="00FF3ACB">
      <w:pPr>
        <w:jc w:val="both"/>
        <w:rPr>
          <w:sz w:val="20"/>
        </w:rPr>
      </w:pPr>
      <w:proofErr w:type="gramStart"/>
      <w:r>
        <w:rPr>
          <w:sz w:val="20"/>
        </w:rPr>
        <w:t>Ознакомиться с документами по вопросам, вын</w:t>
      </w:r>
      <w:r>
        <w:rPr>
          <w:sz w:val="20"/>
        </w:rPr>
        <w:t xml:space="preserve">есенным на обсуждение общего собрания можно в помещении Администрации Нижнезалегощенского сельского поселения Залегощенского района Орловской области по адресу: </w:t>
      </w:r>
      <w:r w:rsidRPr="00FF3ACB">
        <w:rPr>
          <w:sz w:val="20"/>
          <w:lang w:eastAsia="zh-CN"/>
        </w:rPr>
        <w:t>303565, Орловская область, Залегощенский район, д. Васильевка, ул. Мира, д. 17</w:t>
      </w:r>
      <w:r>
        <w:rPr>
          <w:sz w:val="20"/>
        </w:rPr>
        <w:t>,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  <w:lang w:val="en-US" w:eastAsia="zh-CN"/>
        </w:rPr>
        <w:t>nijneza</w:t>
      </w:r>
      <w:r>
        <w:rPr>
          <w:sz w:val="20"/>
          <w:lang w:val="en-US" w:eastAsia="zh-CN"/>
        </w:rPr>
        <w:t>legoschensckoe</w:t>
      </w:r>
      <w:proofErr w:type="spellEnd"/>
      <w:r w:rsidRPr="00FF3ACB">
        <w:rPr>
          <w:sz w:val="20"/>
          <w:lang w:eastAsia="zh-CN"/>
        </w:rPr>
        <w:t>@</w:t>
      </w:r>
      <w:proofErr w:type="spellStart"/>
      <w:r>
        <w:rPr>
          <w:sz w:val="20"/>
          <w:lang w:val="en-US" w:eastAsia="zh-CN"/>
        </w:rPr>
        <w:t>yandex</w:t>
      </w:r>
      <w:proofErr w:type="spellEnd"/>
      <w:r w:rsidRPr="00FF3ACB">
        <w:rPr>
          <w:sz w:val="20"/>
          <w:lang w:eastAsia="zh-CN"/>
        </w:rPr>
        <w:t>.</w:t>
      </w:r>
      <w:proofErr w:type="spellStart"/>
      <w:r>
        <w:rPr>
          <w:sz w:val="20"/>
          <w:lang w:val="en-US" w:eastAsia="zh-CN"/>
        </w:rPr>
        <w:t>ru</w:t>
      </w:r>
      <w:proofErr w:type="spellEnd"/>
      <w:r>
        <w:rPr>
          <w:sz w:val="20"/>
          <w:lang w:eastAsia="zh-CN"/>
        </w:rPr>
        <w:t xml:space="preserve">, </w:t>
      </w:r>
      <w:r>
        <w:rPr>
          <w:sz w:val="20"/>
        </w:rPr>
        <w:t xml:space="preserve">в рабочие дни с 9-00 до 17-00 или по </w:t>
      </w:r>
      <w:r>
        <w:rPr>
          <w:sz w:val="20"/>
        </w:rPr>
        <w:t>тел.</w:t>
      </w:r>
      <w:r w:rsidRPr="00FF3ACB">
        <w:rPr>
          <w:sz w:val="20"/>
          <w:lang w:eastAsia="zh-CN"/>
        </w:rPr>
        <w:t>8 (48648) 25-6-90</w:t>
      </w:r>
      <w:r>
        <w:rPr>
          <w:sz w:val="20"/>
        </w:rPr>
        <w:t>.</w:t>
      </w:r>
      <w:proofErr w:type="gramEnd"/>
      <w:r>
        <w:rPr>
          <w:sz w:val="20"/>
        </w:rPr>
        <w:t xml:space="preserve"> Срок ознакомления с момента официальной публикации объявления до даты проведения собрания включительно.</w:t>
      </w:r>
      <w:bookmarkStart w:id="0" w:name="_GoBack"/>
      <w:bookmarkEnd w:id="0"/>
    </w:p>
    <w:sectPr w:rsidR="0077482C" w:rsidRPr="00FF3A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F76449"/>
    <w:multiLevelType w:val="singleLevel"/>
    <w:tmpl w:val="8BF7644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D3A8A"/>
    <w:rsid w:val="5EFDD734"/>
    <w:rsid w:val="64DA2FDA"/>
    <w:rsid w:val="B3F764D4"/>
    <w:rsid w:val="BFBD3A8A"/>
    <w:rsid w:val="DBFF6D06"/>
    <w:rsid w:val="F3D7C7C3"/>
    <w:rsid w:val="0077482C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Body Text 2" w:uiPriority="6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8"/>
    <w:qFormat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67"/>
    <w:pPr>
      <w:ind w:right="38"/>
      <w:jc w:val="both"/>
    </w:pPr>
    <w:rPr>
      <w:sz w:val="20"/>
      <w:szCs w:val="20"/>
    </w:rPr>
  </w:style>
  <w:style w:type="paragraph" w:styleId="a3">
    <w:name w:val="Body Text"/>
    <w:basedOn w:val="a"/>
    <w:uiPriority w:val="67"/>
    <w:qFormat/>
    <w:pPr>
      <w:jc w:val="both"/>
    </w:pPr>
    <w:rPr>
      <w:rFonts w:eastAsia="SimSun"/>
      <w:szCs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Body Text 2" w:uiPriority="6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8"/>
    <w:qFormat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67"/>
    <w:pPr>
      <w:ind w:right="38"/>
      <w:jc w:val="both"/>
    </w:pPr>
    <w:rPr>
      <w:sz w:val="20"/>
      <w:szCs w:val="20"/>
    </w:rPr>
  </w:style>
  <w:style w:type="paragraph" w:styleId="a3">
    <w:name w:val="Body Text"/>
    <w:basedOn w:val="a"/>
    <w:uiPriority w:val="67"/>
    <w:qFormat/>
    <w:pPr>
      <w:jc w:val="both"/>
    </w:pPr>
    <w:rPr>
      <w:rFonts w:eastAsia="SimSun"/>
      <w:szCs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aeremin</dc:creator>
  <cp:lastModifiedBy>Татьяна</cp:lastModifiedBy>
  <cp:revision>2</cp:revision>
  <cp:lastPrinted>2023-10-16T20:22:00Z</cp:lastPrinted>
  <dcterms:created xsi:type="dcterms:W3CDTF">2024-01-22T06:51:00Z</dcterms:created>
  <dcterms:modified xsi:type="dcterms:W3CDTF">2024-01-22T06:51:00Z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