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18" w:rsidRPr="00341118" w:rsidRDefault="00341118" w:rsidP="00341118">
      <w:pPr>
        <w:jc w:val="center"/>
        <w:rPr>
          <w:rFonts w:ascii="Times New Roman" w:hAnsi="Times New Roman"/>
          <w:b/>
          <w:sz w:val="28"/>
          <w:szCs w:val="28"/>
        </w:rPr>
      </w:pPr>
      <w:bookmarkStart w:id="0" w:name="_GoBack"/>
      <w:bookmarkEnd w:id="0"/>
    </w:p>
    <w:p w:rsidR="00341118" w:rsidRPr="00341118" w:rsidRDefault="00341118" w:rsidP="00341118">
      <w:pPr>
        <w:spacing w:after="0" w:line="240" w:lineRule="auto"/>
        <w:jc w:val="center"/>
        <w:rPr>
          <w:rFonts w:ascii="Times New Roman" w:hAnsi="Times New Roman"/>
          <w:b/>
          <w:sz w:val="28"/>
          <w:szCs w:val="28"/>
        </w:rPr>
      </w:pPr>
      <w:r w:rsidRPr="00341118">
        <w:rPr>
          <w:rFonts w:ascii="Times New Roman" w:hAnsi="Times New Roman"/>
          <w:b/>
          <w:sz w:val="28"/>
          <w:szCs w:val="28"/>
        </w:rPr>
        <w:t>РОССИЙСКАЯ ФЕДЕРАЦИЯ</w:t>
      </w:r>
    </w:p>
    <w:p w:rsidR="00341118" w:rsidRPr="00341118" w:rsidRDefault="00341118" w:rsidP="00341118">
      <w:pPr>
        <w:spacing w:after="0" w:line="240" w:lineRule="auto"/>
        <w:jc w:val="center"/>
        <w:rPr>
          <w:rFonts w:ascii="Times New Roman" w:hAnsi="Times New Roman"/>
          <w:b/>
          <w:sz w:val="28"/>
          <w:szCs w:val="28"/>
        </w:rPr>
      </w:pPr>
      <w:r w:rsidRPr="00341118">
        <w:rPr>
          <w:rFonts w:ascii="Times New Roman" w:hAnsi="Times New Roman"/>
          <w:b/>
          <w:sz w:val="28"/>
          <w:szCs w:val="28"/>
        </w:rPr>
        <w:t>ОРЛОВСКАЯ ОБЛАСТЬ</w:t>
      </w:r>
    </w:p>
    <w:p w:rsidR="00341118" w:rsidRDefault="00C82190" w:rsidP="00341118">
      <w:pPr>
        <w:spacing w:after="0" w:line="240" w:lineRule="auto"/>
        <w:jc w:val="center"/>
        <w:rPr>
          <w:rFonts w:ascii="Times New Roman" w:hAnsi="Times New Roman"/>
          <w:b/>
          <w:sz w:val="28"/>
          <w:szCs w:val="28"/>
        </w:rPr>
      </w:pPr>
      <w:r>
        <w:rPr>
          <w:rFonts w:ascii="Times New Roman" w:hAnsi="Times New Roman"/>
          <w:b/>
          <w:sz w:val="28"/>
          <w:szCs w:val="28"/>
        </w:rPr>
        <w:t>НИЖНЕЗАЛЕГОЩЕНСКИЙ</w:t>
      </w:r>
      <w:r w:rsidR="00341118" w:rsidRPr="00341118">
        <w:rPr>
          <w:rFonts w:ascii="Times New Roman" w:hAnsi="Times New Roman"/>
          <w:b/>
          <w:sz w:val="28"/>
          <w:szCs w:val="28"/>
        </w:rPr>
        <w:t xml:space="preserve"> СЕЛЬСКИЙСОВЕТ НАРОДНЫХ ДЕПУТАТОВ</w:t>
      </w:r>
    </w:p>
    <w:p w:rsidR="00C82190" w:rsidRPr="00341118" w:rsidRDefault="00C82190" w:rsidP="00341118">
      <w:pPr>
        <w:spacing w:after="0" w:line="240" w:lineRule="auto"/>
        <w:jc w:val="center"/>
        <w:rPr>
          <w:rFonts w:ascii="Times New Roman" w:hAnsi="Times New Roman"/>
          <w:b/>
          <w:sz w:val="28"/>
          <w:szCs w:val="28"/>
        </w:rPr>
      </w:pPr>
    </w:p>
    <w:p w:rsidR="00341118" w:rsidRPr="00341118" w:rsidRDefault="00341118" w:rsidP="00341118">
      <w:pPr>
        <w:spacing w:after="0" w:line="240" w:lineRule="auto"/>
        <w:jc w:val="center"/>
        <w:rPr>
          <w:rFonts w:ascii="Times New Roman" w:hAnsi="Times New Roman"/>
          <w:b/>
          <w:sz w:val="28"/>
          <w:szCs w:val="28"/>
        </w:rPr>
      </w:pPr>
      <w:r w:rsidRPr="00341118">
        <w:rPr>
          <w:rFonts w:ascii="Times New Roman" w:hAnsi="Times New Roman"/>
          <w:b/>
          <w:sz w:val="28"/>
          <w:szCs w:val="28"/>
        </w:rPr>
        <w:t>РЕШЕНИЕ</w:t>
      </w:r>
    </w:p>
    <w:p w:rsidR="00341118" w:rsidRPr="00341118" w:rsidRDefault="00341118" w:rsidP="00341118">
      <w:pPr>
        <w:rPr>
          <w:rFonts w:ascii="Times New Roman" w:hAnsi="Times New Roman"/>
          <w:sz w:val="28"/>
          <w:szCs w:val="28"/>
        </w:rPr>
      </w:pPr>
    </w:p>
    <w:p w:rsidR="00341118" w:rsidRPr="00341118" w:rsidRDefault="00B021A4" w:rsidP="00341118">
      <w:pPr>
        <w:spacing w:after="0" w:line="240" w:lineRule="auto"/>
        <w:jc w:val="both"/>
        <w:rPr>
          <w:rFonts w:ascii="Times New Roman" w:hAnsi="Times New Roman"/>
          <w:sz w:val="28"/>
          <w:szCs w:val="28"/>
          <w:u w:val="single"/>
        </w:rPr>
      </w:pPr>
      <w:r>
        <w:rPr>
          <w:rFonts w:ascii="Times New Roman" w:hAnsi="Times New Roman"/>
          <w:sz w:val="28"/>
          <w:szCs w:val="28"/>
        </w:rPr>
        <w:t>от 9</w:t>
      </w:r>
      <w:r w:rsidR="00C82190">
        <w:rPr>
          <w:rFonts w:ascii="Times New Roman" w:hAnsi="Times New Roman"/>
          <w:sz w:val="28"/>
          <w:szCs w:val="28"/>
        </w:rPr>
        <w:t xml:space="preserve"> февраля</w:t>
      </w:r>
      <w:r w:rsidR="00341118" w:rsidRPr="00341118">
        <w:rPr>
          <w:rFonts w:ascii="Times New Roman" w:hAnsi="Times New Roman"/>
          <w:sz w:val="28"/>
          <w:szCs w:val="28"/>
        </w:rPr>
        <w:t xml:space="preserve">  2022 года                                        </w:t>
      </w:r>
      <w:r w:rsidR="00341118">
        <w:rPr>
          <w:rFonts w:ascii="Times New Roman" w:hAnsi="Times New Roman"/>
          <w:sz w:val="28"/>
          <w:szCs w:val="28"/>
        </w:rPr>
        <w:t xml:space="preserve">        </w:t>
      </w:r>
      <w:r w:rsidR="00341118" w:rsidRPr="00341118">
        <w:rPr>
          <w:rFonts w:ascii="Times New Roman" w:hAnsi="Times New Roman"/>
          <w:sz w:val="28"/>
          <w:szCs w:val="28"/>
        </w:rPr>
        <w:t xml:space="preserve">        № 2</w:t>
      </w:r>
      <w:r w:rsidR="00C82190">
        <w:rPr>
          <w:rFonts w:ascii="Times New Roman" w:hAnsi="Times New Roman"/>
          <w:sz w:val="28"/>
          <w:szCs w:val="28"/>
        </w:rPr>
        <w:t>0</w:t>
      </w:r>
    </w:p>
    <w:p w:rsidR="00341118" w:rsidRPr="00341118" w:rsidRDefault="00660BCE" w:rsidP="00341118">
      <w:pPr>
        <w:spacing w:after="0" w:line="240" w:lineRule="auto"/>
        <w:jc w:val="both"/>
        <w:rPr>
          <w:rFonts w:ascii="Times New Roman" w:hAnsi="Times New Roman"/>
          <w:sz w:val="20"/>
          <w:szCs w:val="20"/>
        </w:rPr>
      </w:pPr>
      <w:r>
        <w:rPr>
          <w:rFonts w:ascii="Times New Roman" w:hAnsi="Times New Roman"/>
          <w:sz w:val="20"/>
          <w:szCs w:val="20"/>
        </w:rPr>
        <w:t>д</w:t>
      </w:r>
      <w:proofErr w:type="gramStart"/>
      <w:r>
        <w:rPr>
          <w:rFonts w:ascii="Times New Roman" w:hAnsi="Times New Roman"/>
          <w:sz w:val="20"/>
          <w:szCs w:val="20"/>
        </w:rPr>
        <w:t>.В</w:t>
      </w:r>
      <w:proofErr w:type="gramEnd"/>
      <w:r>
        <w:rPr>
          <w:rFonts w:ascii="Times New Roman" w:hAnsi="Times New Roman"/>
          <w:sz w:val="20"/>
          <w:szCs w:val="20"/>
        </w:rPr>
        <w:t>асильевка</w:t>
      </w:r>
    </w:p>
    <w:p w:rsidR="00341118" w:rsidRPr="00341118" w:rsidRDefault="00341118" w:rsidP="00341118">
      <w:pPr>
        <w:tabs>
          <w:tab w:val="left" w:pos="8820"/>
        </w:tabs>
        <w:spacing w:after="0" w:line="240" w:lineRule="auto"/>
        <w:rPr>
          <w:rFonts w:ascii="Times New Roman" w:hAnsi="Times New Roman"/>
          <w:sz w:val="28"/>
          <w:szCs w:val="28"/>
        </w:rPr>
      </w:pPr>
    </w:p>
    <w:p w:rsidR="00341118" w:rsidRPr="00341118" w:rsidRDefault="00341118" w:rsidP="00341118">
      <w:pPr>
        <w:pStyle w:val="1"/>
        <w:rPr>
          <w:rFonts w:ascii="Times New Roman" w:hAnsi="Times New Roman"/>
          <w:sz w:val="28"/>
          <w:szCs w:val="28"/>
        </w:rPr>
      </w:pPr>
    </w:p>
    <w:p w:rsidR="00341118" w:rsidRPr="00341118" w:rsidRDefault="00341118" w:rsidP="00341118">
      <w:pPr>
        <w:spacing w:after="0" w:line="240" w:lineRule="auto"/>
        <w:outlineLvl w:val="0"/>
        <w:rPr>
          <w:rFonts w:ascii="Times New Roman" w:hAnsi="Times New Roman"/>
          <w:sz w:val="28"/>
          <w:szCs w:val="28"/>
        </w:rPr>
      </w:pPr>
      <w:r w:rsidRPr="00341118">
        <w:rPr>
          <w:rFonts w:ascii="Times New Roman" w:hAnsi="Times New Roman"/>
          <w:sz w:val="28"/>
          <w:szCs w:val="28"/>
        </w:rPr>
        <w:t xml:space="preserve">О внесении </w:t>
      </w:r>
      <w:r w:rsidR="00C82190">
        <w:rPr>
          <w:rFonts w:ascii="Times New Roman" w:hAnsi="Times New Roman"/>
          <w:sz w:val="28"/>
          <w:szCs w:val="28"/>
        </w:rPr>
        <w:t xml:space="preserve">изменений в решение Нижнезалегощенского </w:t>
      </w:r>
    </w:p>
    <w:p w:rsidR="00341118" w:rsidRPr="00341118" w:rsidRDefault="00341118" w:rsidP="00341118">
      <w:pPr>
        <w:spacing w:after="0" w:line="240" w:lineRule="auto"/>
        <w:outlineLvl w:val="0"/>
        <w:rPr>
          <w:rFonts w:ascii="Times New Roman" w:hAnsi="Times New Roman"/>
          <w:sz w:val="28"/>
          <w:szCs w:val="28"/>
        </w:rPr>
      </w:pPr>
      <w:r w:rsidRPr="00341118">
        <w:rPr>
          <w:rFonts w:ascii="Times New Roman" w:hAnsi="Times New Roman"/>
          <w:sz w:val="28"/>
          <w:szCs w:val="28"/>
        </w:rPr>
        <w:t>сельского Совета народных депутатов от  06 декабря  2021 г. № 10</w:t>
      </w:r>
    </w:p>
    <w:p w:rsidR="00341118" w:rsidRPr="00341118" w:rsidRDefault="00341118" w:rsidP="00341118">
      <w:pPr>
        <w:spacing w:after="0" w:line="240" w:lineRule="auto"/>
        <w:outlineLvl w:val="0"/>
        <w:rPr>
          <w:rFonts w:ascii="Times New Roman" w:hAnsi="Times New Roman"/>
          <w:sz w:val="28"/>
          <w:szCs w:val="28"/>
        </w:rPr>
      </w:pPr>
      <w:r w:rsidRPr="00341118">
        <w:rPr>
          <w:rFonts w:ascii="Times New Roman" w:hAnsi="Times New Roman"/>
          <w:sz w:val="28"/>
          <w:szCs w:val="28"/>
        </w:rPr>
        <w:t>«Об утверждении Положения о муниципальном контроле в сфере благоус</w:t>
      </w:r>
      <w:r w:rsidR="00C82190">
        <w:rPr>
          <w:rFonts w:ascii="Times New Roman" w:hAnsi="Times New Roman"/>
          <w:sz w:val="28"/>
          <w:szCs w:val="28"/>
        </w:rPr>
        <w:t>тройства территории Нижнезалегощенского</w:t>
      </w:r>
      <w:r w:rsidRPr="00341118">
        <w:rPr>
          <w:rFonts w:ascii="Times New Roman" w:hAnsi="Times New Roman"/>
          <w:sz w:val="28"/>
          <w:szCs w:val="28"/>
        </w:rPr>
        <w:t xml:space="preserve"> сельского поселения Залегощенского района Орловской области»</w:t>
      </w:r>
    </w:p>
    <w:p w:rsidR="00341118" w:rsidRPr="00341118" w:rsidRDefault="00341118" w:rsidP="00341118">
      <w:pPr>
        <w:pStyle w:val="p1"/>
        <w:spacing w:before="0" w:beforeAutospacing="0" w:after="0" w:afterAutospacing="0"/>
        <w:contextualSpacing/>
        <w:jc w:val="both"/>
        <w:rPr>
          <w:sz w:val="28"/>
          <w:szCs w:val="28"/>
        </w:rPr>
      </w:pPr>
    </w:p>
    <w:p w:rsidR="00341118" w:rsidRPr="00341118" w:rsidRDefault="00341118" w:rsidP="00341118">
      <w:pPr>
        <w:pStyle w:val="p1"/>
        <w:spacing w:before="0" w:beforeAutospacing="0" w:after="0" w:afterAutospacing="0"/>
        <w:contextualSpacing/>
        <w:jc w:val="both"/>
        <w:rPr>
          <w:sz w:val="28"/>
          <w:szCs w:val="28"/>
        </w:rPr>
      </w:pPr>
    </w:p>
    <w:p w:rsidR="00341118" w:rsidRPr="00341118" w:rsidRDefault="00341118" w:rsidP="00341118">
      <w:pPr>
        <w:spacing w:after="0" w:line="240" w:lineRule="auto"/>
        <w:ind w:firstLine="708"/>
        <w:jc w:val="both"/>
        <w:rPr>
          <w:rFonts w:ascii="Times New Roman" w:hAnsi="Times New Roman"/>
          <w:sz w:val="28"/>
          <w:szCs w:val="28"/>
        </w:rPr>
      </w:pPr>
      <w:r w:rsidRPr="00341118">
        <w:rPr>
          <w:rFonts w:ascii="Times New Roman" w:hAnsi="Times New Roman"/>
          <w:sz w:val="28"/>
          <w:szCs w:val="28"/>
        </w:rPr>
        <w:t xml:space="preserve">В соответствии с Земельным кодексом Российской Федерации, Федеральным </w:t>
      </w:r>
      <w:hyperlink r:id="rId5" w:history="1">
        <w:r w:rsidRPr="00341118">
          <w:rPr>
            <w:rFonts w:ascii="Times New Roman" w:hAnsi="Times New Roman"/>
            <w:sz w:val="28"/>
            <w:szCs w:val="28"/>
          </w:rPr>
          <w:t>закон</w:t>
        </w:r>
      </w:hyperlink>
      <w:r w:rsidRPr="00341118">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341118">
        <w:rPr>
          <w:rFonts w:ascii="Times New Roman" w:hAnsi="Times New Roman"/>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341118">
        <w:rPr>
          <w:rFonts w:ascii="Times New Roman" w:hAnsi="Times New Roman"/>
          <w:iCs/>
          <w:sz w:val="24"/>
          <w:szCs w:val="24"/>
          <w:lang w:eastAsia="zh-CN"/>
        </w:rPr>
        <w:t xml:space="preserve"> </w:t>
      </w:r>
      <w:r w:rsidR="00C82190">
        <w:rPr>
          <w:rFonts w:ascii="Times New Roman" w:hAnsi="Times New Roman"/>
          <w:sz w:val="28"/>
          <w:szCs w:val="28"/>
        </w:rPr>
        <w:t>Нижнезалегощенский</w:t>
      </w:r>
      <w:r w:rsidRPr="00341118">
        <w:rPr>
          <w:rFonts w:ascii="Times New Roman" w:hAnsi="Times New Roman"/>
          <w:iCs/>
          <w:sz w:val="28"/>
          <w:szCs w:val="28"/>
          <w:lang w:eastAsia="zh-CN"/>
        </w:rPr>
        <w:t xml:space="preserve"> сельский</w:t>
      </w:r>
      <w:r w:rsidRPr="00341118">
        <w:rPr>
          <w:rFonts w:ascii="Times New Roman" w:hAnsi="Times New Roman"/>
          <w:sz w:val="28"/>
          <w:szCs w:val="28"/>
        </w:rPr>
        <w:t xml:space="preserve"> Совет народных депутатов Орловской области РЕШИЛ:</w:t>
      </w:r>
    </w:p>
    <w:p w:rsidR="00341118" w:rsidRPr="00341118" w:rsidRDefault="00C82190" w:rsidP="00341118">
      <w:pPr>
        <w:spacing w:after="0" w:line="240" w:lineRule="auto"/>
        <w:ind w:firstLine="708"/>
        <w:jc w:val="both"/>
        <w:outlineLvl w:val="0"/>
        <w:rPr>
          <w:rStyle w:val="s1"/>
          <w:sz w:val="28"/>
          <w:szCs w:val="28"/>
        </w:rPr>
      </w:pPr>
      <w:r>
        <w:rPr>
          <w:rFonts w:ascii="Times New Roman" w:hAnsi="Times New Roman"/>
          <w:sz w:val="28"/>
          <w:szCs w:val="28"/>
        </w:rPr>
        <w:t>1. Внести в решение Нижнезалегощенского</w:t>
      </w:r>
      <w:r w:rsidR="00341118" w:rsidRPr="00341118">
        <w:rPr>
          <w:rFonts w:ascii="Times New Roman" w:hAnsi="Times New Roman"/>
          <w:sz w:val="28"/>
          <w:szCs w:val="28"/>
        </w:rPr>
        <w:t xml:space="preserve"> сельского Совета народных депутатов от 06 декабря </w:t>
      </w:r>
      <w:smartTag w:uri="urn:schemas-microsoft-com:office:smarttags" w:element="metricconverter">
        <w:smartTagPr>
          <w:attr w:name="ProductID" w:val="2021 г"/>
        </w:smartTagPr>
        <w:r w:rsidR="00341118" w:rsidRPr="00341118">
          <w:rPr>
            <w:rFonts w:ascii="Times New Roman" w:hAnsi="Times New Roman"/>
            <w:sz w:val="28"/>
            <w:szCs w:val="28"/>
          </w:rPr>
          <w:t>2021 г</w:t>
        </w:r>
      </w:smartTag>
      <w:r w:rsidR="00341118" w:rsidRPr="00341118">
        <w:rPr>
          <w:rFonts w:ascii="Times New Roman" w:hAnsi="Times New Roman"/>
          <w:sz w:val="28"/>
          <w:szCs w:val="28"/>
        </w:rPr>
        <w:t xml:space="preserve">. № 10 «Об утверждении Положения о муниципальном контроле в сфере благоустройства территории </w:t>
      </w:r>
      <w:r>
        <w:rPr>
          <w:rFonts w:ascii="Times New Roman" w:hAnsi="Times New Roman"/>
          <w:sz w:val="28"/>
          <w:szCs w:val="28"/>
        </w:rPr>
        <w:t>Нижнезалегощенского</w:t>
      </w:r>
      <w:r w:rsidRPr="00341118">
        <w:rPr>
          <w:rFonts w:ascii="Times New Roman" w:hAnsi="Times New Roman"/>
          <w:sz w:val="28"/>
          <w:szCs w:val="28"/>
        </w:rPr>
        <w:t xml:space="preserve"> </w:t>
      </w:r>
      <w:r w:rsidR="00341118" w:rsidRPr="00341118">
        <w:rPr>
          <w:rFonts w:ascii="Times New Roman" w:hAnsi="Times New Roman"/>
          <w:sz w:val="28"/>
          <w:szCs w:val="28"/>
        </w:rPr>
        <w:t xml:space="preserve">сельского поселения Залегощенского района Орловской области» </w:t>
      </w:r>
      <w:r w:rsidR="00341118" w:rsidRPr="00341118">
        <w:rPr>
          <w:rStyle w:val="s1"/>
          <w:sz w:val="28"/>
          <w:szCs w:val="28"/>
        </w:rPr>
        <w:t xml:space="preserve">следующие  дополнения: </w:t>
      </w:r>
    </w:p>
    <w:p w:rsidR="00341118" w:rsidRPr="00341118" w:rsidRDefault="00341118" w:rsidP="00341118">
      <w:pPr>
        <w:suppressAutoHyphens/>
        <w:autoSpaceDE w:val="0"/>
        <w:autoSpaceDN w:val="0"/>
        <w:adjustRightInd w:val="0"/>
        <w:jc w:val="both"/>
        <w:rPr>
          <w:rStyle w:val="s1"/>
          <w:sz w:val="28"/>
          <w:szCs w:val="28"/>
        </w:rPr>
      </w:pPr>
      <w:r w:rsidRPr="00341118">
        <w:rPr>
          <w:rStyle w:val="s1"/>
          <w:sz w:val="28"/>
          <w:szCs w:val="28"/>
        </w:rPr>
        <w:t xml:space="preserve">1. Дополнить приложением 3 «Ключевые показатели муниципального земельного контроля и их целевые значения, индикативные показатели» согласно приложению к настоящему решению. </w:t>
      </w:r>
    </w:p>
    <w:p w:rsidR="00341118" w:rsidRPr="00341118" w:rsidRDefault="00341118" w:rsidP="00341118">
      <w:pPr>
        <w:autoSpaceDE w:val="0"/>
        <w:spacing w:after="0" w:line="240" w:lineRule="auto"/>
        <w:jc w:val="both"/>
        <w:rPr>
          <w:rFonts w:ascii="Times New Roman" w:hAnsi="Times New Roman"/>
          <w:sz w:val="28"/>
          <w:szCs w:val="28"/>
        </w:rPr>
      </w:pPr>
      <w:r w:rsidRPr="00341118">
        <w:rPr>
          <w:rFonts w:ascii="Times New Roman" w:hAnsi="Times New Roman"/>
          <w:sz w:val="28"/>
          <w:szCs w:val="28"/>
        </w:rPr>
        <w:t xml:space="preserve">3. Опубликовать (обнародовать), </w:t>
      </w:r>
      <w:proofErr w:type="gramStart"/>
      <w:r w:rsidRPr="00341118">
        <w:rPr>
          <w:rFonts w:ascii="Times New Roman" w:hAnsi="Times New Roman"/>
          <w:sz w:val="28"/>
          <w:szCs w:val="28"/>
        </w:rPr>
        <w:t>разместить</w:t>
      </w:r>
      <w:proofErr w:type="gramEnd"/>
      <w:r w:rsidRPr="00341118">
        <w:rPr>
          <w:rFonts w:ascii="Times New Roman" w:hAnsi="Times New Roman"/>
          <w:sz w:val="28"/>
          <w:szCs w:val="28"/>
        </w:rPr>
        <w:t xml:space="preserve"> настоящее решение на официальном сайте администрации </w:t>
      </w:r>
      <w:r w:rsidR="009B3C08">
        <w:rPr>
          <w:rFonts w:ascii="Times New Roman" w:hAnsi="Times New Roman"/>
          <w:sz w:val="28"/>
          <w:szCs w:val="28"/>
        </w:rPr>
        <w:t>Нижнезалегощенского</w:t>
      </w:r>
      <w:r w:rsidR="00635B1C">
        <w:rPr>
          <w:rFonts w:ascii="Times New Roman" w:hAnsi="Times New Roman"/>
          <w:sz w:val="28"/>
          <w:szCs w:val="28"/>
        </w:rPr>
        <w:t xml:space="preserve"> сельского поселения </w:t>
      </w:r>
      <w:r w:rsidRPr="00341118">
        <w:rPr>
          <w:rFonts w:ascii="Times New Roman" w:hAnsi="Times New Roman"/>
          <w:sz w:val="28"/>
          <w:szCs w:val="28"/>
        </w:rPr>
        <w:t>Залегощенского района.</w:t>
      </w:r>
    </w:p>
    <w:p w:rsidR="00341118" w:rsidRPr="00341118" w:rsidRDefault="00341118" w:rsidP="00341118">
      <w:pPr>
        <w:pStyle w:val="p3cxsplast"/>
        <w:spacing w:before="0" w:beforeAutospacing="0" w:after="0" w:afterAutospacing="0"/>
        <w:ind w:firstLine="709"/>
        <w:contextualSpacing/>
        <w:jc w:val="both"/>
        <w:rPr>
          <w:sz w:val="28"/>
          <w:szCs w:val="28"/>
        </w:rPr>
      </w:pPr>
    </w:p>
    <w:tbl>
      <w:tblPr>
        <w:tblW w:w="9289" w:type="dxa"/>
        <w:tblLook w:val="01E0" w:firstRow="1" w:lastRow="1" w:firstColumn="1" w:lastColumn="1" w:noHBand="0" w:noVBand="0"/>
      </w:tblPr>
      <w:tblGrid>
        <w:gridCol w:w="5398"/>
        <w:gridCol w:w="3891"/>
      </w:tblGrid>
      <w:tr w:rsidR="00341118" w:rsidRPr="00341118" w:rsidTr="00F03915">
        <w:trPr>
          <w:trHeight w:val="635"/>
        </w:trPr>
        <w:tc>
          <w:tcPr>
            <w:tcW w:w="5398" w:type="dxa"/>
            <w:shd w:val="clear" w:color="auto" w:fill="auto"/>
          </w:tcPr>
          <w:p w:rsidR="00341118" w:rsidRPr="00341118" w:rsidRDefault="00341118" w:rsidP="00F03915">
            <w:pPr>
              <w:pStyle w:val="a3"/>
              <w:ind w:firstLine="0"/>
              <w:rPr>
                <w:szCs w:val="28"/>
              </w:rPr>
            </w:pPr>
            <w:r w:rsidRPr="00341118">
              <w:rPr>
                <w:szCs w:val="28"/>
              </w:rPr>
              <w:t>Глава сельского поселения</w:t>
            </w:r>
          </w:p>
        </w:tc>
        <w:tc>
          <w:tcPr>
            <w:tcW w:w="3891" w:type="dxa"/>
            <w:shd w:val="clear" w:color="auto" w:fill="auto"/>
          </w:tcPr>
          <w:p w:rsidR="00341118" w:rsidRPr="00341118" w:rsidRDefault="009B3C08" w:rsidP="00F03915">
            <w:pPr>
              <w:pStyle w:val="a3"/>
              <w:ind w:left="1480" w:hanging="346"/>
              <w:rPr>
                <w:szCs w:val="28"/>
              </w:rPr>
            </w:pPr>
            <w:proofErr w:type="spellStart"/>
            <w:r>
              <w:rPr>
                <w:szCs w:val="28"/>
              </w:rPr>
              <w:t>А.Ф.Красницкий</w:t>
            </w:r>
            <w:proofErr w:type="spellEnd"/>
            <w:r w:rsidR="00341118" w:rsidRPr="00341118">
              <w:rPr>
                <w:szCs w:val="28"/>
              </w:rPr>
              <w:t xml:space="preserve">     </w:t>
            </w:r>
          </w:p>
          <w:p w:rsidR="00341118" w:rsidRPr="00341118" w:rsidRDefault="00341118" w:rsidP="00F03915">
            <w:pPr>
              <w:pStyle w:val="a3"/>
              <w:ind w:left="1480" w:hanging="346"/>
              <w:rPr>
                <w:szCs w:val="28"/>
              </w:rPr>
            </w:pPr>
          </w:p>
          <w:p w:rsidR="00341118" w:rsidRPr="00341118" w:rsidRDefault="00341118" w:rsidP="00F03915">
            <w:pPr>
              <w:pStyle w:val="a3"/>
              <w:ind w:left="1480" w:hanging="346"/>
              <w:rPr>
                <w:szCs w:val="28"/>
              </w:rPr>
            </w:pPr>
          </w:p>
          <w:p w:rsidR="00341118" w:rsidRPr="00341118" w:rsidRDefault="00341118" w:rsidP="00F03915">
            <w:pPr>
              <w:pStyle w:val="a3"/>
              <w:ind w:left="252" w:hanging="346"/>
              <w:rPr>
                <w:szCs w:val="28"/>
              </w:rPr>
            </w:pPr>
            <w:r w:rsidRPr="00341118">
              <w:rPr>
                <w:szCs w:val="28"/>
              </w:rPr>
              <w:t xml:space="preserve">                        </w:t>
            </w:r>
          </w:p>
        </w:tc>
      </w:tr>
    </w:tbl>
    <w:p w:rsidR="00635B1C" w:rsidRPr="00635B1C" w:rsidRDefault="00635B1C" w:rsidP="00635B1C">
      <w:pPr>
        <w:pStyle w:val="a7"/>
        <w:spacing w:before="0" w:beforeAutospacing="0" w:after="0" w:afterAutospacing="0"/>
        <w:contextualSpacing/>
        <w:jc w:val="right"/>
        <w:textAlignment w:val="baseline"/>
        <w:rPr>
          <w:sz w:val="28"/>
          <w:szCs w:val="28"/>
        </w:rPr>
      </w:pPr>
      <w:r w:rsidRPr="00635B1C">
        <w:rPr>
          <w:sz w:val="28"/>
          <w:szCs w:val="28"/>
        </w:rPr>
        <w:lastRenderedPageBreak/>
        <w:t>Приложение</w:t>
      </w:r>
    </w:p>
    <w:p w:rsidR="00635B1C" w:rsidRPr="00635B1C" w:rsidRDefault="00635B1C" w:rsidP="00635B1C">
      <w:pPr>
        <w:pStyle w:val="a7"/>
        <w:spacing w:before="0" w:beforeAutospacing="0" w:after="0" w:afterAutospacing="0"/>
        <w:ind w:firstLine="709"/>
        <w:contextualSpacing/>
        <w:jc w:val="right"/>
        <w:textAlignment w:val="baseline"/>
        <w:rPr>
          <w:sz w:val="28"/>
          <w:szCs w:val="28"/>
        </w:rPr>
      </w:pPr>
      <w:r w:rsidRPr="00635B1C">
        <w:rPr>
          <w:sz w:val="28"/>
          <w:szCs w:val="28"/>
        </w:rPr>
        <w:t>УТВЕРЖДЕНО</w:t>
      </w:r>
    </w:p>
    <w:p w:rsidR="00635B1C" w:rsidRPr="00635B1C" w:rsidRDefault="00635B1C" w:rsidP="00635B1C">
      <w:pPr>
        <w:pStyle w:val="a7"/>
        <w:spacing w:before="0" w:beforeAutospacing="0" w:after="0" w:afterAutospacing="0"/>
        <w:ind w:firstLine="709"/>
        <w:contextualSpacing/>
        <w:jc w:val="right"/>
        <w:textAlignment w:val="baseline"/>
        <w:rPr>
          <w:b/>
          <w:sz w:val="28"/>
          <w:szCs w:val="28"/>
        </w:rPr>
      </w:pPr>
      <w:r w:rsidRPr="00635B1C">
        <w:rPr>
          <w:sz w:val="28"/>
          <w:szCs w:val="28"/>
        </w:rPr>
        <w:t xml:space="preserve"> решением </w:t>
      </w:r>
      <w:r w:rsidR="009B3C08">
        <w:rPr>
          <w:sz w:val="28"/>
          <w:szCs w:val="28"/>
        </w:rPr>
        <w:t>Нижнезалегощенского</w:t>
      </w:r>
      <w:r w:rsidR="009B3C08" w:rsidRPr="00635B1C">
        <w:rPr>
          <w:sz w:val="28"/>
          <w:szCs w:val="28"/>
        </w:rPr>
        <w:t xml:space="preserve"> </w:t>
      </w:r>
      <w:r w:rsidRPr="00635B1C">
        <w:rPr>
          <w:sz w:val="28"/>
          <w:szCs w:val="28"/>
        </w:rPr>
        <w:t>сельского Совета народных депутатов</w:t>
      </w:r>
    </w:p>
    <w:p w:rsidR="00635B1C" w:rsidRPr="00635B1C" w:rsidRDefault="00635B1C" w:rsidP="00635B1C">
      <w:pPr>
        <w:ind w:firstLine="709"/>
        <w:jc w:val="right"/>
        <w:rPr>
          <w:rFonts w:ascii="Times New Roman" w:hAnsi="Times New Roman"/>
          <w:sz w:val="28"/>
          <w:szCs w:val="28"/>
        </w:rPr>
      </w:pPr>
      <w:r w:rsidRPr="00635B1C">
        <w:rPr>
          <w:rFonts w:ascii="Times New Roman" w:hAnsi="Times New Roman"/>
          <w:sz w:val="28"/>
          <w:szCs w:val="28"/>
        </w:rPr>
        <w:t>Залегощенского района Орловской области</w:t>
      </w:r>
    </w:p>
    <w:p w:rsidR="00635B1C" w:rsidRPr="00635B1C" w:rsidRDefault="00B021A4" w:rsidP="00635B1C">
      <w:pPr>
        <w:ind w:firstLine="709"/>
        <w:jc w:val="right"/>
        <w:rPr>
          <w:rFonts w:ascii="Times New Roman" w:hAnsi="Times New Roman"/>
          <w:b/>
          <w:bCs/>
          <w:sz w:val="28"/>
          <w:szCs w:val="28"/>
          <w:lang w:bidi="en-US"/>
        </w:rPr>
      </w:pPr>
      <w:r>
        <w:rPr>
          <w:rFonts w:ascii="Times New Roman" w:hAnsi="Times New Roman"/>
          <w:sz w:val="28"/>
          <w:szCs w:val="28"/>
        </w:rPr>
        <w:t>от 9</w:t>
      </w:r>
      <w:r w:rsidR="00635B1C" w:rsidRPr="00635B1C">
        <w:rPr>
          <w:rFonts w:ascii="Times New Roman" w:hAnsi="Times New Roman"/>
          <w:sz w:val="28"/>
          <w:szCs w:val="28"/>
        </w:rPr>
        <w:t xml:space="preserve"> февраля 2022 года № 2</w:t>
      </w:r>
      <w:r w:rsidR="009B3C08">
        <w:rPr>
          <w:rFonts w:ascii="Times New Roman" w:hAnsi="Times New Roman"/>
          <w:sz w:val="28"/>
          <w:szCs w:val="28"/>
        </w:rPr>
        <w:t>0</w:t>
      </w:r>
    </w:p>
    <w:p w:rsidR="00635B1C" w:rsidRPr="00635B1C" w:rsidRDefault="00635B1C" w:rsidP="00635B1C">
      <w:pPr>
        <w:widowControl w:val="0"/>
        <w:tabs>
          <w:tab w:val="left" w:pos="1134"/>
        </w:tabs>
        <w:jc w:val="center"/>
        <w:rPr>
          <w:rFonts w:ascii="Times New Roman" w:hAnsi="Times New Roman"/>
          <w:b/>
          <w:sz w:val="28"/>
          <w:szCs w:val="28"/>
        </w:rPr>
      </w:pPr>
    </w:p>
    <w:p w:rsidR="00635B1C" w:rsidRPr="00B021A4" w:rsidRDefault="00635B1C" w:rsidP="00635B1C">
      <w:pPr>
        <w:pStyle w:val="s3"/>
        <w:shd w:val="clear" w:color="auto" w:fill="FFFFFF"/>
        <w:spacing w:before="0" w:beforeAutospacing="0" w:after="0" w:afterAutospacing="0"/>
        <w:jc w:val="center"/>
        <w:rPr>
          <w:b/>
          <w:bCs/>
          <w:color w:val="333333"/>
          <w:sz w:val="28"/>
          <w:szCs w:val="28"/>
        </w:rPr>
      </w:pPr>
      <w:r w:rsidRPr="00B021A4">
        <w:rPr>
          <w:b/>
          <w:bCs/>
          <w:color w:val="333333"/>
          <w:sz w:val="28"/>
          <w:szCs w:val="28"/>
        </w:rPr>
        <w:t>Ключевые показатели</w:t>
      </w:r>
      <w:r w:rsidRPr="00B021A4">
        <w:rPr>
          <w:b/>
          <w:bCs/>
          <w:color w:val="333333"/>
          <w:sz w:val="28"/>
          <w:szCs w:val="28"/>
        </w:rPr>
        <w:br/>
        <w:t xml:space="preserve">муниципального контроля в сфере благоустройства на территории </w:t>
      </w:r>
      <w:r w:rsidR="009B3C08" w:rsidRPr="00B021A4">
        <w:rPr>
          <w:b/>
          <w:sz w:val="28"/>
          <w:szCs w:val="28"/>
        </w:rPr>
        <w:t>Нижнезалегощенского</w:t>
      </w:r>
      <w:r w:rsidR="009B3C08" w:rsidRPr="00B021A4">
        <w:rPr>
          <w:b/>
          <w:bCs/>
          <w:color w:val="333333"/>
          <w:sz w:val="28"/>
          <w:szCs w:val="28"/>
        </w:rPr>
        <w:t xml:space="preserve"> </w:t>
      </w:r>
      <w:r w:rsidRPr="00B021A4">
        <w:rPr>
          <w:b/>
          <w:bCs/>
          <w:color w:val="333333"/>
          <w:sz w:val="28"/>
          <w:szCs w:val="28"/>
        </w:rPr>
        <w:t>сельского поселения Залегощенского района Орловской области, их целевые значения, а также индикативные показатели</w:t>
      </w:r>
    </w:p>
    <w:p w:rsidR="00635B1C" w:rsidRPr="00635B1C" w:rsidRDefault="00635B1C" w:rsidP="00635B1C">
      <w:pPr>
        <w:pStyle w:val="s10"/>
        <w:shd w:val="clear" w:color="auto" w:fill="FFFFFF"/>
        <w:spacing w:before="0" w:beforeAutospacing="0" w:after="0" w:afterAutospacing="0"/>
        <w:ind w:firstLine="720"/>
        <w:jc w:val="both"/>
        <w:rPr>
          <w:color w:val="333333"/>
          <w:sz w:val="28"/>
          <w:szCs w:val="28"/>
        </w:rPr>
      </w:pPr>
      <w:r w:rsidRPr="00635B1C">
        <w:rPr>
          <w:color w:val="333333"/>
          <w:sz w:val="28"/>
          <w:szCs w:val="28"/>
        </w:rPr>
        <w:t xml:space="preserve">Ключевые показатели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4160"/>
        <w:gridCol w:w="1545"/>
        <w:gridCol w:w="1545"/>
        <w:gridCol w:w="1545"/>
      </w:tblGrid>
      <w:tr w:rsidR="00635B1C" w:rsidRPr="00635B1C" w:rsidTr="00635B1C">
        <w:trPr>
          <w:tblHeader/>
        </w:trPr>
        <w:tc>
          <w:tcPr>
            <w:tcW w:w="405" w:type="pct"/>
            <w:vMerge w:val="restar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w:t>
            </w:r>
          </w:p>
          <w:p w:rsidR="00635B1C" w:rsidRPr="00635B1C" w:rsidRDefault="00635B1C">
            <w:pPr>
              <w:pStyle w:val="a7"/>
              <w:spacing w:before="0" w:beforeAutospacing="0" w:after="0" w:afterAutospacing="0"/>
              <w:jc w:val="both"/>
              <w:rPr>
                <w:sz w:val="28"/>
                <w:szCs w:val="28"/>
              </w:rPr>
            </w:pPr>
            <w:proofErr w:type="gramStart"/>
            <w:r w:rsidRPr="00635B1C">
              <w:rPr>
                <w:sz w:val="28"/>
                <w:szCs w:val="28"/>
              </w:rPr>
              <w:t>п</w:t>
            </w:r>
            <w:proofErr w:type="gramEnd"/>
            <w:r w:rsidRPr="00635B1C">
              <w:rPr>
                <w:sz w:val="28"/>
                <w:szCs w:val="28"/>
              </w:rPr>
              <w:t>/п</w:t>
            </w:r>
          </w:p>
        </w:tc>
        <w:tc>
          <w:tcPr>
            <w:tcW w:w="2173" w:type="pct"/>
            <w:vMerge w:val="restar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Наименование показателя</w:t>
            </w:r>
          </w:p>
        </w:tc>
        <w:tc>
          <w:tcPr>
            <w:tcW w:w="2421" w:type="pct"/>
            <w:gridSpan w:val="3"/>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Целевое значение показателя</w:t>
            </w:r>
          </w:p>
        </w:tc>
      </w:tr>
      <w:tr w:rsidR="00635B1C" w:rsidRPr="00635B1C" w:rsidTr="00635B1C">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5B1C" w:rsidRPr="00635B1C" w:rsidRDefault="00635B1C">
            <w:pPr>
              <w:rPr>
                <w:rFonts w:ascii="Times New Roman" w:hAnsi="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35B1C" w:rsidRPr="00635B1C" w:rsidRDefault="00635B1C">
            <w:pPr>
              <w:rPr>
                <w:rFonts w:ascii="Times New Roman" w:hAnsi="Times New Roman"/>
                <w:sz w:val="28"/>
                <w:szCs w:val="28"/>
              </w:rPr>
            </w:pP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2022</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2023</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2024</w:t>
            </w:r>
          </w:p>
        </w:tc>
      </w:tr>
      <w:tr w:rsidR="00635B1C" w:rsidRPr="00635B1C" w:rsidTr="00635B1C">
        <w:tc>
          <w:tcPr>
            <w:tcW w:w="405"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1</w:t>
            </w:r>
          </w:p>
        </w:tc>
        <w:tc>
          <w:tcPr>
            <w:tcW w:w="2173"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rsidP="009B3C08">
            <w:pPr>
              <w:pStyle w:val="a7"/>
              <w:spacing w:before="0" w:beforeAutospacing="0" w:after="0" w:afterAutospacing="0"/>
              <w:rPr>
                <w:sz w:val="28"/>
                <w:szCs w:val="28"/>
              </w:rPr>
            </w:pPr>
            <w:r w:rsidRPr="00635B1C">
              <w:rPr>
                <w:sz w:val="28"/>
                <w:szCs w:val="28"/>
              </w:rPr>
              <w:t xml:space="preserve">Материальный ущерб, причиненный зеленым насаждениям в результате несоблюдения обязательных требований установленных правилами благоустройства </w:t>
            </w:r>
            <w:r w:rsidR="009B3C08">
              <w:rPr>
                <w:sz w:val="28"/>
                <w:szCs w:val="28"/>
              </w:rPr>
              <w:t>Нижнезалегощенского</w:t>
            </w:r>
            <w:r w:rsidR="009B3C08" w:rsidRPr="00635B1C">
              <w:rPr>
                <w:sz w:val="28"/>
                <w:szCs w:val="28"/>
              </w:rPr>
              <w:t xml:space="preserve"> </w:t>
            </w:r>
            <w:r w:rsidRPr="00635B1C">
              <w:rPr>
                <w:sz w:val="28"/>
                <w:szCs w:val="28"/>
              </w:rPr>
              <w:t>сельского поселения Залегощенского района Орловской области при осуществлении хозяйственной и иной деятельности, относительно валового регионального продукта Орловской области (проценты)</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не более</w:t>
            </w:r>
          </w:p>
          <w:p w:rsidR="00635B1C" w:rsidRPr="00635B1C" w:rsidRDefault="00635B1C">
            <w:pPr>
              <w:pStyle w:val="a7"/>
              <w:spacing w:before="0" w:beforeAutospacing="0" w:after="0" w:afterAutospacing="0"/>
              <w:jc w:val="both"/>
              <w:rPr>
                <w:sz w:val="28"/>
                <w:szCs w:val="28"/>
              </w:rPr>
            </w:pPr>
            <w:r w:rsidRPr="00635B1C">
              <w:rPr>
                <w:sz w:val="28"/>
                <w:szCs w:val="28"/>
              </w:rPr>
              <w:t>0,001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не более</w:t>
            </w:r>
          </w:p>
          <w:p w:rsidR="00635B1C" w:rsidRPr="00635B1C" w:rsidRDefault="00635B1C">
            <w:pPr>
              <w:pStyle w:val="a7"/>
              <w:spacing w:before="0" w:beforeAutospacing="0" w:after="0" w:afterAutospacing="0"/>
              <w:jc w:val="both"/>
              <w:rPr>
                <w:sz w:val="28"/>
                <w:szCs w:val="28"/>
              </w:rPr>
            </w:pPr>
            <w:r w:rsidRPr="00635B1C">
              <w:rPr>
                <w:sz w:val="28"/>
                <w:szCs w:val="28"/>
              </w:rPr>
              <w:t>0,001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spacing w:before="0" w:beforeAutospacing="0" w:after="0" w:afterAutospacing="0"/>
              <w:jc w:val="both"/>
              <w:rPr>
                <w:sz w:val="28"/>
                <w:szCs w:val="28"/>
              </w:rPr>
            </w:pPr>
            <w:r w:rsidRPr="00635B1C">
              <w:rPr>
                <w:sz w:val="28"/>
                <w:szCs w:val="28"/>
              </w:rPr>
              <w:t>не более</w:t>
            </w:r>
          </w:p>
          <w:p w:rsidR="00635B1C" w:rsidRPr="00635B1C" w:rsidRDefault="00635B1C">
            <w:pPr>
              <w:pStyle w:val="a7"/>
              <w:spacing w:before="0" w:beforeAutospacing="0" w:after="0" w:afterAutospacing="0"/>
              <w:jc w:val="both"/>
              <w:rPr>
                <w:sz w:val="28"/>
                <w:szCs w:val="28"/>
              </w:rPr>
            </w:pPr>
            <w:r w:rsidRPr="00635B1C">
              <w:rPr>
                <w:sz w:val="28"/>
                <w:szCs w:val="28"/>
              </w:rPr>
              <w:t>0,001</w:t>
            </w:r>
          </w:p>
        </w:tc>
      </w:tr>
      <w:tr w:rsidR="00635B1C" w:rsidRPr="00635B1C" w:rsidTr="00635B1C">
        <w:tc>
          <w:tcPr>
            <w:tcW w:w="405"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2</w:t>
            </w:r>
          </w:p>
        </w:tc>
        <w:tc>
          <w:tcPr>
            <w:tcW w:w="2173"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rPr>
                <w:sz w:val="28"/>
                <w:szCs w:val="28"/>
              </w:rPr>
            </w:pPr>
            <w:r w:rsidRPr="00635B1C">
              <w:rPr>
                <w:sz w:val="28"/>
                <w:szCs w:val="28"/>
              </w:rPr>
              <w:t>Материальный ущерб, причиненный компонентам окружающей среды в результате несоблюдения обязательных требований установленных правилами благоустройства при осуществлении хозяйственной и иной деятельности, относительно валового регионального продукта Орловской области (проценты)</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0,001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0,001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0,001</w:t>
            </w:r>
          </w:p>
        </w:tc>
      </w:tr>
      <w:tr w:rsidR="00635B1C" w:rsidRPr="00635B1C" w:rsidTr="00635B1C">
        <w:tc>
          <w:tcPr>
            <w:tcW w:w="405"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lastRenderedPageBreak/>
              <w:t>3</w:t>
            </w:r>
          </w:p>
        </w:tc>
        <w:tc>
          <w:tcPr>
            <w:tcW w:w="2173"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rPr>
                <w:sz w:val="28"/>
                <w:szCs w:val="28"/>
              </w:rPr>
            </w:pPr>
            <w:r w:rsidRPr="00635B1C">
              <w:rPr>
                <w:sz w:val="28"/>
                <w:szCs w:val="28"/>
              </w:rPr>
              <w:t xml:space="preserve">Количество погибших в результате нарушения норм и </w:t>
            </w:r>
            <w:proofErr w:type="gramStart"/>
            <w:r w:rsidRPr="00635B1C">
              <w:rPr>
                <w:sz w:val="28"/>
                <w:szCs w:val="28"/>
              </w:rPr>
              <w:t>правил</w:t>
            </w:r>
            <w:proofErr w:type="gramEnd"/>
            <w:r w:rsidRPr="00635B1C">
              <w:rPr>
                <w:sz w:val="28"/>
                <w:szCs w:val="28"/>
              </w:rPr>
              <w:t xml:space="preserve"> установленных правилами благоустройства в процессе осуществления деятельности, на 100 человек (проценты)</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0,1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rPr>
                <w:rFonts w:ascii="Times New Roman" w:hAnsi="Times New Roman"/>
                <w:sz w:val="28"/>
                <w:szCs w:val="28"/>
              </w:rPr>
            </w:pPr>
            <w:r w:rsidRPr="00635B1C">
              <w:rPr>
                <w:rFonts w:ascii="Times New Roman" w:hAnsi="Times New Roman"/>
                <w:sz w:val="28"/>
                <w:szCs w:val="28"/>
              </w:rPr>
              <w:t>0,1</w:t>
            </w:r>
          </w:p>
        </w:tc>
      </w:tr>
      <w:tr w:rsidR="00635B1C" w:rsidRPr="00635B1C" w:rsidTr="00635B1C">
        <w:tc>
          <w:tcPr>
            <w:tcW w:w="405"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4</w:t>
            </w:r>
          </w:p>
        </w:tc>
        <w:tc>
          <w:tcPr>
            <w:tcW w:w="2173"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rPr>
                <w:sz w:val="28"/>
                <w:szCs w:val="28"/>
              </w:rPr>
            </w:pPr>
            <w:r w:rsidRPr="00635B1C">
              <w:rPr>
                <w:sz w:val="28"/>
                <w:szCs w:val="28"/>
              </w:rPr>
              <w:t xml:space="preserve">Количество пострадавших в результате нарушения норм и </w:t>
            </w:r>
            <w:proofErr w:type="gramStart"/>
            <w:r w:rsidRPr="00635B1C">
              <w:rPr>
                <w:sz w:val="28"/>
                <w:szCs w:val="28"/>
              </w:rPr>
              <w:t>правил</w:t>
            </w:r>
            <w:proofErr w:type="gramEnd"/>
            <w:r w:rsidRPr="00635B1C">
              <w:rPr>
                <w:sz w:val="28"/>
                <w:szCs w:val="28"/>
              </w:rPr>
              <w:t xml:space="preserve"> установленных правилами благоустройства в процессе осуществления деятельности, на 100 человек (проценты)</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1</w:t>
            </w:r>
          </w:p>
        </w:tc>
        <w:tc>
          <w:tcPr>
            <w:tcW w:w="807" w:type="pct"/>
            <w:tcBorders>
              <w:top w:val="single" w:sz="4" w:space="0" w:color="000000"/>
              <w:left w:val="single" w:sz="4" w:space="0" w:color="000000"/>
              <w:bottom w:val="single" w:sz="4" w:space="0" w:color="000000"/>
              <w:right w:val="single" w:sz="4" w:space="0" w:color="000000"/>
            </w:tcBorders>
            <w:hideMark/>
          </w:tcPr>
          <w:p w:rsidR="00635B1C" w:rsidRPr="00635B1C" w:rsidRDefault="00635B1C">
            <w:pPr>
              <w:pStyle w:val="a7"/>
              <w:jc w:val="both"/>
              <w:rPr>
                <w:sz w:val="28"/>
                <w:szCs w:val="28"/>
              </w:rPr>
            </w:pPr>
            <w:r w:rsidRPr="00635B1C">
              <w:rPr>
                <w:sz w:val="28"/>
                <w:szCs w:val="28"/>
              </w:rPr>
              <w:t>не более</w:t>
            </w:r>
          </w:p>
          <w:p w:rsidR="00635B1C" w:rsidRPr="00635B1C" w:rsidRDefault="00635B1C">
            <w:pPr>
              <w:pStyle w:val="a7"/>
              <w:jc w:val="both"/>
              <w:rPr>
                <w:sz w:val="28"/>
                <w:szCs w:val="28"/>
              </w:rPr>
            </w:pPr>
            <w:r w:rsidRPr="00635B1C">
              <w:rPr>
                <w:sz w:val="28"/>
                <w:szCs w:val="28"/>
              </w:rPr>
              <w:t>1</w:t>
            </w:r>
          </w:p>
        </w:tc>
      </w:tr>
    </w:tbl>
    <w:p w:rsidR="00635B1C" w:rsidRPr="00635B1C" w:rsidRDefault="00635B1C" w:rsidP="00635B1C">
      <w:pPr>
        <w:shd w:val="clear" w:color="auto" w:fill="FFFFFF"/>
        <w:jc w:val="center"/>
        <w:rPr>
          <w:rFonts w:ascii="Times New Roman" w:hAnsi="Times New Roman"/>
          <w:b/>
          <w:bCs/>
          <w:color w:val="333333"/>
          <w:sz w:val="28"/>
          <w:szCs w:val="28"/>
        </w:rPr>
      </w:pPr>
      <w:r w:rsidRPr="00635B1C">
        <w:rPr>
          <w:rFonts w:ascii="Times New Roman" w:hAnsi="Times New Roman"/>
          <w:b/>
          <w:bCs/>
          <w:color w:val="333333"/>
          <w:sz w:val="28"/>
          <w:szCs w:val="28"/>
        </w:rPr>
        <w:t>Индикативные показатели</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 количество плановых контрольных (надзорных) мероприятий, проведенных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2) количество внеплановых контрольных (надзорных) мероприятий, проведенных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4) общее количество контрольных (надзорных) мероприятий с взаимодействием, проведенных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5) количество контрольных (надзорных) мероприятий, проведенных с использованием средств дистанционного взаимодействия,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6) количество обязательных профилактических визитов, проведенных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7) количество предостережений о недопустимости нарушения обязательных требований, объявленных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lastRenderedPageBreak/>
        <w:t>8) количество контрольных (надзорных) мероприятий, по результатам которых выявлены нарушения обязательных требований,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10) сумма административных штрафов, наложенных по результатам контрольных (надзорных) мероприятий,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13) общее количество учтенных объектов контроля на конец отчетного периода;</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14) количество учтенных объектов контроля, отнесенных к категориям риска, по каждой из категорий риска, на конец отчетного периода;</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15) количество учтенных контролируемых лиц на конец отчетного периода;</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16) количество учтенных контролируемых лиц, в отношении которых проведены контрольные (надзорные) мероприятия,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17) общее количество жалоб, поданных контролируемыми лицами в досудебном порядке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18) количество жалоб, в отношении которых контрольным (надзорным) органом был нарушен срок рассмотрения,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 xml:space="preserve">19) количество жалоб, поданных контролируемыми лицами в досудебном порядке, по </w:t>
      </w:r>
      <w:proofErr w:type="gramStart"/>
      <w:r w:rsidRPr="00635B1C">
        <w:rPr>
          <w:rFonts w:ascii="Times New Roman" w:hAnsi="Times New Roman"/>
          <w:color w:val="333333"/>
          <w:sz w:val="28"/>
          <w:szCs w:val="28"/>
        </w:rPr>
        <w:t>итогам</w:t>
      </w:r>
      <w:proofErr w:type="gramEnd"/>
      <w:r w:rsidRPr="00635B1C">
        <w:rPr>
          <w:rFonts w:ascii="Times New Roman" w:hAnsi="Times New Roman"/>
          <w:color w:val="333333"/>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контрольного (надзорного) органа недействительными,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lastRenderedPageBreak/>
        <w:t>20) 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21) количество исковых заявлений об оспаривании решений, действий (бездействия) должностных лиц контрольного (надзорного)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35B1C" w:rsidRPr="00635B1C" w:rsidRDefault="00635B1C" w:rsidP="00635B1C">
      <w:pPr>
        <w:shd w:val="clear" w:color="auto" w:fill="FFFFFF"/>
        <w:ind w:firstLine="720"/>
        <w:jc w:val="both"/>
        <w:rPr>
          <w:rFonts w:ascii="Times New Roman" w:hAnsi="Times New Roman"/>
          <w:color w:val="333333"/>
          <w:sz w:val="28"/>
          <w:szCs w:val="28"/>
        </w:rPr>
      </w:pPr>
      <w:r w:rsidRPr="00635B1C">
        <w:rPr>
          <w:rFonts w:ascii="Times New Roman" w:hAnsi="Times New Roman"/>
          <w:color w:val="333333"/>
          <w:sz w:val="28"/>
          <w:szCs w:val="28"/>
        </w:rPr>
        <w:t xml:space="preserve">22) количество контрольных (надзорных) мероприятий, проведенных с грубым нарушением требований к организации и осуществлению контроля (надзора), и </w:t>
      </w:r>
      <w:proofErr w:type="gramStart"/>
      <w:r w:rsidRPr="00635B1C">
        <w:rPr>
          <w:rFonts w:ascii="Times New Roman" w:hAnsi="Times New Roman"/>
          <w:color w:val="333333"/>
          <w:sz w:val="28"/>
          <w:szCs w:val="28"/>
        </w:rPr>
        <w:t>результаты</w:t>
      </w:r>
      <w:proofErr w:type="gramEnd"/>
      <w:r w:rsidRPr="00635B1C">
        <w:rPr>
          <w:rFonts w:ascii="Times New Roman" w:hAnsi="Times New Roman"/>
          <w:color w:val="333333"/>
          <w:sz w:val="28"/>
          <w:szCs w:val="28"/>
        </w:rPr>
        <w:t xml:space="preserve"> которых были признаны недействительными и (или) отменены, за отчетный период.</w:t>
      </w: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Pr="00635B1C" w:rsidRDefault="00635B1C" w:rsidP="00635B1C">
      <w:pPr>
        <w:autoSpaceDE w:val="0"/>
        <w:autoSpaceDN w:val="0"/>
        <w:adjustRightInd w:val="0"/>
        <w:ind w:firstLine="567"/>
        <w:jc w:val="center"/>
        <w:rPr>
          <w:rFonts w:ascii="Times New Roman" w:hAnsi="Times New Roman"/>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Default="00635B1C" w:rsidP="00635B1C">
      <w:pPr>
        <w:autoSpaceDE w:val="0"/>
        <w:autoSpaceDN w:val="0"/>
        <w:adjustRightInd w:val="0"/>
        <w:ind w:firstLine="567"/>
        <w:jc w:val="center"/>
        <w:rPr>
          <w:b/>
          <w:sz w:val="28"/>
          <w:szCs w:val="28"/>
          <w:lang w:eastAsia="en-US"/>
        </w:rPr>
      </w:pPr>
    </w:p>
    <w:p w:rsidR="00635B1C" w:rsidRPr="00635B1C" w:rsidRDefault="00635B1C" w:rsidP="00635B1C">
      <w:pPr>
        <w:autoSpaceDE w:val="0"/>
        <w:autoSpaceDN w:val="0"/>
        <w:adjustRightInd w:val="0"/>
        <w:ind w:left="4820"/>
        <w:jc w:val="right"/>
        <w:outlineLvl w:val="1"/>
        <w:rPr>
          <w:rFonts w:ascii="Times New Roman" w:hAnsi="Times New Roman"/>
          <w:sz w:val="28"/>
          <w:szCs w:val="28"/>
          <w:lang w:eastAsia="en-US"/>
        </w:rPr>
      </w:pPr>
      <w:r w:rsidRPr="00635B1C">
        <w:rPr>
          <w:rFonts w:ascii="Times New Roman" w:hAnsi="Times New Roman"/>
          <w:sz w:val="28"/>
          <w:szCs w:val="28"/>
          <w:lang w:eastAsia="en-US"/>
        </w:rPr>
        <w:t>Приложение  2</w:t>
      </w:r>
    </w:p>
    <w:p w:rsidR="00635B1C" w:rsidRPr="00635B1C" w:rsidRDefault="00635B1C" w:rsidP="00635B1C">
      <w:pPr>
        <w:autoSpaceDE w:val="0"/>
        <w:autoSpaceDN w:val="0"/>
        <w:adjustRightInd w:val="0"/>
        <w:ind w:left="4962"/>
        <w:outlineLvl w:val="1"/>
        <w:rPr>
          <w:rFonts w:ascii="Times New Roman" w:hAnsi="Times New Roman"/>
          <w:sz w:val="28"/>
          <w:szCs w:val="28"/>
          <w:lang w:eastAsia="en-US"/>
        </w:rPr>
      </w:pPr>
      <w:r w:rsidRPr="00635B1C">
        <w:rPr>
          <w:rFonts w:ascii="Times New Roman" w:hAnsi="Times New Roman"/>
          <w:sz w:val="28"/>
          <w:szCs w:val="28"/>
          <w:lang w:eastAsia="en-US"/>
        </w:rPr>
        <w:t>к Положению о муниципальном контроле в сфере благоустройства территории Октябрьского сельского поселения Залегощенского района Орловской области</w:t>
      </w:r>
    </w:p>
    <w:p w:rsidR="00635B1C" w:rsidRPr="00635B1C" w:rsidRDefault="00635B1C" w:rsidP="00635B1C">
      <w:pPr>
        <w:ind w:left="567" w:firstLine="709"/>
        <w:jc w:val="both"/>
        <w:rPr>
          <w:rFonts w:ascii="Times New Roman" w:hAnsi="Times New Roman"/>
          <w:sz w:val="28"/>
          <w:szCs w:val="28"/>
          <w:lang w:eastAsia="en-US"/>
        </w:rPr>
      </w:pPr>
    </w:p>
    <w:p w:rsidR="00635B1C" w:rsidRPr="00635B1C" w:rsidRDefault="00635B1C" w:rsidP="00635B1C">
      <w:pPr>
        <w:ind w:firstLine="709"/>
        <w:jc w:val="both"/>
        <w:rPr>
          <w:rFonts w:ascii="Times New Roman" w:hAnsi="Times New Roman"/>
          <w:sz w:val="28"/>
          <w:szCs w:val="28"/>
          <w:lang w:eastAsia="en-US"/>
        </w:rPr>
      </w:pPr>
    </w:p>
    <w:p w:rsidR="00635B1C" w:rsidRPr="00635B1C" w:rsidRDefault="00635B1C" w:rsidP="00635B1C">
      <w:pPr>
        <w:jc w:val="center"/>
        <w:rPr>
          <w:rFonts w:ascii="Times New Roman" w:hAnsi="Times New Roman"/>
          <w:b/>
          <w:sz w:val="28"/>
          <w:szCs w:val="28"/>
          <w:lang w:eastAsia="en-US"/>
        </w:rPr>
      </w:pPr>
      <w:bookmarkStart w:id="1" w:name="Par409"/>
      <w:bookmarkEnd w:id="1"/>
      <w:r w:rsidRPr="00635B1C">
        <w:rPr>
          <w:rFonts w:ascii="Times New Roman" w:hAnsi="Times New Roman"/>
          <w:b/>
          <w:sz w:val="28"/>
          <w:szCs w:val="28"/>
          <w:lang w:eastAsia="en-US"/>
        </w:rPr>
        <w:t xml:space="preserve">ПЕРЕЧЕНЬ </w:t>
      </w:r>
    </w:p>
    <w:p w:rsidR="00635B1C" w:rsidRPr="00635B1C" w:rsidRDefault="00635B1C" w:rsidP="00635B1C">
      <w:pPr>
        <w:jc w:val="center"/>
        <w:rPr>
          <w:rFonts w:ascii="Times New Roman" w:hAnsi="Times New Roman"/>
          <w:b/>
          <w:sz w:val="28"/>
          <w:szCs w:val="28"/>
          <w:lang w:eastAsia="en-US"/>
        </w:rPr>
      </w:pPr>
      <w:r w:rsidRPr="00635B1C">
        <w:rPr>
          <w:rFonts w:ascii="Times New Roman" w:hAnsi="Times New Roman"/>
          <w:b/>
          <w:sz w:val="28"/>
          <w:szCs w:val="28"/>
          <w:lang w:eastAsia="en-US"/>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территории </w:t>
      </w:r>
      <w:r w:rsidRPr="00635B1C">
        <w:rPr>
          <w:rFonts w:ascii="Times New Roman" w:hAnsi="Times New Roman"/>
          <w:b/>
          <w:color w:val="000000"/>
          <w:sz w:val="28"/>
          <w:szCs w:val="28"/>
          <w:lang w:eastAsia="en-US"/>
        </w:rPr>
        <w:t>Октябрьского</w:t>
      </w:r>
      <w:r w:rsidRPr="00635B1C">
        <w:rPr>
          <w:rFonts w:ascii="Times New Roman" w:hAnsi="Times New Roman"/>
          <w:b/>
          <w:sz w:val="28"/>
          <w:szCs w:val="28"/>
          <w:lang w:eastAsia="en-US"/>
        </w:rPr>
        <w:t xml:space="preserve"> сельского поселения </w:t>
      </w:r>
    </w:p>
    <w:p w:rsidR="00635B1C" w:rsidRPr="00635B1C" w:rsidRDefault="00635B1C" w:rsidP="00635B1C">
      <w:pPr>
        <w:jc w:val="center"/>
        <w:rPr>
          <w:rFonts w:ascii="Times New Roman" w:hAnsi="Times New Roman"/>
          <w:b/>
          <w:sz w:val="28"/>
          <w:szCs w:val="28"/>
          <w:lang w:eastAsia="en-US"/>
        </w:rPr>
      </w:pPr>
      <w:r w:rsidRPr="00635B1C">
        <w:rPr>
          <w:rFonts w:ascii="Times New Roman" w:hAnsi="Times New Roman"/>
          <w:b/>
          <w:sz w:val="28"/>
          <w:szCs w:val="28"/>
          <w:lang w:eastAsia="en-US"/>
        </w:rPr>
        <w:t>Залегощенского района Орловской области</w:t>
      </w:r>
    </w:p>
    <w:p w:rsidR="00635B1C" w:rsidRPr="00635B1C" w:rsidRDefault="00635B1C" w:rsidP="00635B1C">
      <w:pPr>
        <w:jc w:val="center"/>
        <w:rPr>
          <w:rFonts w:ascii="Times New Roman" w:hAnsi="Times New Roman"/>
          <w:sz w:val="28"/>
          <w:szCs w:val="28"/>
          <w:lang w:eastAsia="en-US"/>
        </w:rPr>
      </w:pP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lastRenderedPageBreak/>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Все внеплановые контрольные мероприятия могут проводиться только после согласования с органами прокуратуры.</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35B1C" w:rsidRPr="00635B1C" w:rsidRDefault="00635B1C" w:rsidP="00635B1C">
      <w:pPr>
        <w:ind w:firstLine="567"/>
        <w:jc w:val="both"/>
        <w:rPr>
          <w:rFonts w:ascii="Times New Roman" w:hAnsi="Times New Roman"/>
          <w:sz w:val="28"/>
          <w:szCs w:val="28"/>
          <w:lang w:eastAsia="en-US"/>
        </w:rPr>
      </w:pP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1.1.</w:t>
      </w:r>
      <w:r w:rsidRPr="00635B1C">
        <w:rPr>
          <w:rFonts w:ascii="Times New Roman" w:hAnsi="Times New Roman"/>
          <w:sz w:val="28"/>
          <w:szCs w:val="28"/>
          <w:lang w:eastAsia="en-US"/>
        </w:rPr>
        <w:tab/>
        <w:t>Признаки ненадлежащего содержание подземных инженерных коммуникаций, расположенных на территории общего пользования.</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1.2.</w:t>
      </w:r>
      <w:r w:rsidRPr="00635B1C">
        <w:rPr>
          <w:rFonts w:ascii="Times New Roman" w:hAnsi="Times New Roman"/>
          <w:sz w:val="28"/>
          <w:szCs w:val="28"/>
          <w:lang w:eastAsia="en-US"/>
        </w:rPr>
        <w:tab/>
        <w:t>Признаки повреждения элементов благоустройства.</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1.3.</w:t>
      </w:r>
      <w:r w:rsidRPr="00635B1C">
        <w:rPr>
          <w:rFonts w:ascii="Times New Roman" w:hAnsi="Times New Roman"/>
          <w:sz w:val="28"/>
          <w:szCs w:val="28"/>
          <w:lang w:eastAsia="en-US"/>
        </w:rPr>
        <w:tab/>
        <w:t>Признаки нарушения порядка проведения земляных работ.</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1.4.</w:t>
      </w:r>
      <w:r w:rsidRPr="00635B1C">
        <w:rPr>
          <w:rFonts w:ascii="Times New Roman" w:hAnsi="Times New Roman"/>
          <w:sz w:val="28"/>
          <w:szCs w:val="28"/>
          <w:lang w:eastAsia="en-US"/>
        </w:rPr>
        <w:tab/>
        <w:t xml:space="preserve">Признаки </w:t>
      </w:r>
      <w:proofErr w:type="gramStart"/>
      <w:r w:rsidRPr="00635B1C">
        <w:rPr>
          <w:rFonts w:ascii="Times New Roman" w:hAnsi="Times New Roman"/>
          <w:sz w:val="28"/>
          <w:szCs w:val="28"/>
          <w:lang w:eastAsia="en-US"/>
        </w:rPr>
        <w:t>нарушения порядка использования объекта озеленения</w:t>
      </w:r>
      <w:proofErr w:type="gramEnd"/>
      <w:r w:rsidRPr="00635B1C">
        <w:rPr>
          <w:rFonts w:ascii="Times New Roman" w:hAnsi="Times New Roman"/>
          <w:sz w:val="28"/>
          <w:szCs w:val="28"/>
          <w:lang w:eastAsia="en-US"/>
        </w:rPr>
        <w:t>.</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1.5.</w:t>
      </w:r>
      <w:r w:rsidRPr="00635B1C">
        <w:rPr>
          <w:rFonts w:ascii="Times New Roman" w:hAnsi="Times New Roman"/>
          <w:sz w:val="28"/>
          <w:szCs w:val="28"/>
          <w:lang w:eastAsia="en-US"/>
        </w:rPr>
        <w:tab/>
        <w:t>Признаки ненадлежащего содержания и использования территории общего пользования.</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1.6.</w:t>
      </w:r>
      <w:r w:rsidRPr="00635B1C">
        <w:rPr>
          <w:rFonts w:ascii="Times New Roman" w:hAnsi="Times New Roman"/>
          <w:sz w:val="28"/>
          <w:szCs w:val="28"/>
          <w:lang w:eastAsia="en-US"/>
        </w:rPr>
        <w:tab/>
        <w:t>Признаки ненадлежащего содержания и использования фасадов зданий, строений, сооружений и их конструктивных элементов.</w:t>
      </w:r>
    </w:p>
    <w:p w:rsidR="00635B1C" w:rsidRPr="00635B1C" w:rsidRDefault="00635B1C" w:rsidP="00635B1C">
      <w:pPr>
        <w:ind w:firstLine="567"/>
        <w:jc w:val="both"/>
        <w:rPr>
          <w:rFonts w:ascii="Times New Roman" w:hAnsi="Times New Roman"/>
          <w:sz w:val="28"/>
          <w:szCs w:val="28"/>
          <w:lang w:eastAsia="en-US"/>
        </w:rPr>
      </w:pPr>
      <w:r w:rsidRPr="00635B1C">
        <w:rPr>
          <w:rFonts w:ascii="Times New Roman" w:hAnsi="Times New Roman"/>
          <w:sz w:val="28"/>
          <w:szCs w:val="28"/>
          <w:lang w:eastAsia="en-US"/>
        </w:rPr>
        <w:t>1.7.</w:t>
      </w:r>
      <w:r w:rsidRPr="00635B1C">
        <w:rPr>
          <w:rFonts w:ascii="Times New Roman" w:hAnsi="Times New Roman"/>
          <w:sz w:val="28"/>
          <w:szCs w:val="28"/>
          <w:lang w:eastAsia="en-US"/>
        </w:rPr>
        <w:tab/>
        <w:t>Признаки нарушения требований к внешнему виду фасадов зданий, строений, сооружений.</w:t>
      </w:r>
    </w:p>
    <w:p w:rsidR="00AE1E24" w:rsidRDefault="00AE1E24" w:rsidP="00635B1C">
      <w:pPr>
        <w:spacing w:after="0" w:line="240" w:lineRule="auto"/>
        <w:jc w:val="right"/>
      </w:pPr>
    </w:p>
    <w:sectPr w:rsidR="00AE1E24" w:rsidSect="0011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18"/>
    <w:rsid w:val="00114532"/>
    <w:rsid w:val="00341118"/>
    <w:rsid w:val="00633571"/>
    <w:rsid w:val="00635B1C"/>
    <w:rsid w:val="00660BCE"/>
    <w:rsid w:val="007F4689"/>
    <w:rsid w:val="008D6D32"/>
    <w:rsid w:val="009B3C08"/>
    <w:rsid w:val="00AC6662"/>
    <w:rsid w:val="00AE1E24"/>
    <w:rsid w:val="00B021A4"/>
    <w:rsid w:val="00C82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8"/>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41118"/>
    <w:pPr>
      <w:spacing w:after="0" w:line="240" w:lineRule="auto"/>
    </w:pPr>
    <w:rPr>
      <w:rFonts w:ascii="Calibri" w:eastAsia="Times New Roman" w:hAnsi="Calibri" w:cs="Times New Roman"/>
      <w:lang w:eastAsia="ru-RU"/>
    </w:rPr>
  </w:style>
  <w:style w:type="paragraph" w:customStyle="1" w:styleId="p1">
    <w:name w:val="p1"/>
    <w:basedOn w:val="a"/>
    <w:rsid w:val="00341118"/>
    <w:pPr>
      <w:spacing w:before="100" w:beforeAutospacing="1" w:after="100" w:afterAutospacing="1" w:line="240" w:lineRule="auto"/>
    </w:pPr>
    <w:rPr>
      <w:rFonts w:ascii="Times New Roman" w:hAnsi="Times New Roman"/>
      <w:sz w:val="24"/>
      <w:szCs w:val="24"/>
    </w:rPr>
  </w:style>
  <w:style w:type="paragraph" w:customStyle="1" w:styleId="p3cxsplast">
    <w:name w:val="p3cxsplast"/>
    <w:basedOn w:val="a"/>
    <w:rsid w:val="00341118"/>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341118"/>
    <w:rPr>
      <w:rFonts w:ascii="Times New Roman" w:hAnsi="Times New Roman" w:cs="Times New Roman" w:hint="default"/>
    </w:rPr>
  </w:style>
  <w:style w:type="paragraph" w:styleId="a3">
    <w:name w:val="Body Text Indent"/>
    <w:basedOn w:val="a"/>
    <w:link w:val="a4"/>
    <w:rsid w:val="00341118"/>
    <w:pPr>
      <w:spacing w:after="0" w:line="240" w:lineRule="auto"/>
      <w:ind w:firstLine="1134"/>
      <w:jc w:val="both"/>
    </w:pPr>
    <w:rPr>
      <w:rFonts w:ascii="Times New Roman" w:eastAsia="Times New Roman" w:hAnsi="Times New Roman"/>
      <w:sz w:val="28"/>
      <w:szCs w:val="20"/>
    </w:rPr>
  </w:style>
  <w:style w:type="character" w:customStyle="1" w:styleId="a4">
    <w:name w:val="Основной текст с отступом Знак"/>
    <w:basedOn w:val="a0"/>
    <w:link w:val="a3"/>
    <w:rsid w:val="00341118"/>
    <w:rPr>
      <w:rFonts w:ascii="Times New Roman" w:eastAsia="Times New Roman" w:hAnsi="Times New Roman" w:cs="Times New Roman"/>
      <w:sz w:val="28"/>
      <w:szCs w:val="20"/>
      <w:lang w:eastAsia="ru-RU"/>
    </w:rPr>
  </w:style>
  <w:style w:type="paragraph" w:customStyle="1" w:styleId="10">
    <w:name w:val="Абзац списка1"/>
    <w:basedOn w:val="a"/>
    <w:link w:val="ListParagraphChar"/>
    <w:rsid w:val="00341118"/>
    <w:pPr>
      <w:widowControl w:val="0"/>
      <w:spacing w:after="0" w:line="240" w:lineRule="auto"/>
      <w:ind w:left="720"/>
      <w:contextualSpacing/>
    </w:pPr>
    <w:rPr>
      <w:rFonts w:ascii="Arial" w:hAnsi="Arial"/>
      <w:sz w:val="20"/>
      <w:szCs w:val="20"/>
    </w:rPr>
  </w:style>
  <w:style w:type="character" w:customStyle="1" w:styleId="ListParagraphChar">
    <w:name w:val="List Paragraph Char"/>
    <w:link w:val="10"/>
    <w:locked/>
    <w:rsid w:val="00341118"/>
    <w:rPr>
      <w:rFonts w:ascii="Arial" w:eastAsia="Calibri" w:hAnsi="Arial" w:cs="Times New Roman"/>
      <w:sz w:val="20"/>
      <w:szCs w:val="20"/>
      <w:lang w:eastAsia="ru-RU"/>
    </w:rPr>
  </w:style>
  <w:style w:type="paragraph" w:styleId="a5">
    <w:name w:val="Balloon Text"/>
    <w:basedOn w:val="a"/>
    <w:link w:val="a6"/>
    <w:uiPriority w:val="99"/>
    <w:semiHidden/>
    <w:unhideWhenUsed/>
    <w:rsid w:val="00341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118"/>
    <w:rPr>
      <w:rFonts w:ascii="Tahoma" w:eastAsia="Calibri" w:hAnsi="Tahoma" w:cs="Tahoma"/>
      <w:sz w:val="16"/>
      <w:szCs w:val="16"/>
      <w:lang w:eastAsia="ru-RU"/>
    </w:rPr>
  </w:style>
  <w:style w:type="paragraph" w:styleId="a7">
    <w:name w:val="Normal (Web)"/>
    <w:basedOn w:val="a"/>
    <w:unhideWhenUsed/>
    <w:rsid w:val="00635B1C"/>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635B1C"/>
    <w:pPr>
      <w:spacing w:before="100" w:beforeAutospacing="1" w:after="100" w:afterAutospacing="1" w:line="240" w:lineRule="auto"/>
    </w:pPr>
    <w:rPr>
      <w:rFonts w:ascii="Times New Roman" w:eastAsia="Times New Roman" w:hAnsi="Times New Roman"/>
      <w:sz w:val="24"/>
      <w:szCs w:val="24"/>
    </w:rPr>
  </w:style>
  <w:style w:type="paragraph" w:customStyle="1" w:styleId="s10">
    <w:name w:val="s_1"/>
    <w:basedOn w:val="a"/>
    <w:rsid w:val="00635B1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18"/>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41118"/>
    <w:pPr>
      <w:spacing w:after="0" w:line="240" w:lineRule="auto"/>
    </w:pPr>
    <w:rPr>
      <w:rFonts w:ascii="Calibri" w:eastAsia="Times New Roman" w:hAnsi="Calibri" w:cs="Times New Roman"/>
      <w:lang w:eastAsia="ru-RU"/>
    </w:rPr>
  </w:style>
  <w:style w:type="paragraph" w:customStyle="1" w:styleId="p1">
    <w:name w:val="p1"/>
    <w:basedOn w:val="a"/>
    <w:rsid w:val="00341118"/>
    <w:pPr>
      <w:spacing w:before="100" w:beforeAutospacing="1" w:after="100" w:afterAutospacing="1" w:line="240" w:lineRule="auto"/>
    </w:pPr>
    <w:rPr>
      <w:rFonts w:ascii="Times New Roman" w:hAnsi="Times New Roman"/>
      <w:sz w:val="24"/>
      <w:szCs w:val="24"/>
    </w:rPr>
  </w:style>
  <w:style w:type="paragraph" w:customStyle="1" w:styleId="p3cxsplast">
    <w:name w:val="p3cxsplast"/>
    <w:basedOn w:val="a"/>
    <w:rsid w:val="00341118"/>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341118"/>
    <w:rPr>
      <w:rFonts w:ascii="Times New Roman" w:hAnsi="Times New Roman" w:cs="Times New Roman" w:hint="default"/>
    </w:rPr>
  </w:style>
  <w:style w:type="paragraph" w:styleId="a3">
    <w:name w:val="Body Text Indent"/>
    <w:basedOn w:val="a"/>
    <w:link w:val="a4"/>
    <w:rsid w:val="00341118"/>
    <w:pPr>
      <w:spacing w:after="0" w:line="240" w:lineRule="auto"/>
      <w:ind w:firstLine="1134"/>
      <w:jc w:val="both"/>
    </w:pPr>
    <w:rPr>
      <w:rFonts w:ascii="Times New Roman" w:eastAsia="Times New Roman" w:hAnsi="Times New Roman"/>
      <w:sz w:val="28"/>
      <w:szCs w:val="20"/>
    </w:rPr>
  </w:style>
  <w:style w:type="character" w:customStyle="1" w:styleId="a4">
    <w:name w:val="Основной текст с отступом Знак"/>
    <w:basedOn w:val="a0"/>
    <w:link w:val="a3"/>
    <w:rsid w:val="00341118"/>
    <w:rPr>
      <w:rFonts w:ascii="Times New Roman" w:eastAsia="Times New Roman" w:hAnsi="Times New Roman" w:cs="Times New Roman"/>
      <w:sz w:val="28"/>
      <w:szCs w:val="20"/>
      <w:lang w:eastAsia="ru-RU"/>
    </w:rPr>
  </w:style>
  <w:style w:type="paragraph" w:customStyle="1" w:styleId="10">
    <w:name w:val="Абзац списка1"/>
    <w:basedOn w:val="a"/>
    <w:link w:val="ListParagraphChar"/>
    <w:rsid w:val="00341118"/>
    <w:pPr>
      <w:widowControl w:val="0"/>
      <w:spacing w:after="0" w:line="240" w:lineRule="auto"/>
      <w:ind w:left="720"/>
      <w:contextualSpacing/>
    </w:pPr>
    <w:rPr>
      <w:rFonts w:ascii="Arial" w:hAnsi="Arial"/>
      <w:sz w:val="20"/>
      <w:szCs w:val="20"/>
    </w:rPr>
  </w:style>
  <w:style w:type="character" w:customStyle="1" w:styleId="ListParagraphChar">
    <w:name w:val="List Paragraph Char"/>
    <w:link w:val="10"/>
    <w:locked/>
    <w:rsid w:val="00341118"/>
    <w:rPr>
      <w:rFonts w:ascii="Arial" w:eastAsia="Calibri" w:hAnsi="Arial" w:cs="Times New Roman"/>
      <w:sz w:val="20"/>
      <w:szCs w:val="20"/>
      <w:lang w:eastAsia="ru-RU"/>
    </w:rPr>
  </w:style>
  <w:style w:type="paragraph" w:styleId="a5">
    <w:name w:val="Balloon Text"/>
    <w:basedOn w:val="a"/>
    <w:link w:val="a6"/>
    <w:uiPriority w:val="99"/>
    <w:semiHidden/>
    <w:unhideWhenUsed/>
    <w:rsid w:val="003411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118"/>
    <w:rPr>
      <w:rFonts w:ascii="Tahoma" w:eastAsia="Calibri" w:hAnsi="Tahoma" w:cs="Tahoma"/>
      <w:sz w:val="16"/>
      <w:szCs w:val="16"/>
      <w:lang w:eastAsia="ru-RU"/>
    </w:rPr>
  </w:style>
  <w:style w:type="paragraph" w:styleId="a7">
    <w:name w:val="Normal (Web)"/>
    <w:basedOn w:val="a"/>
    <w:unhideWhenUsed/>
    <w:rsid w:val="00635B1C"/>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635B1C"/>
    <w:pPr>
      <w:spacing w:before="100" w:beforeAutospacing="1" w:after="100" w:afterAutospacing="1" w:line="240" w:lineRule="auto"/>
    </w:pPr>
    <w:rPr>
      <w:rFonts w:ascii="Times New Roman" w:eastAsia="Times New Roman" w:hAnsi="Times New Roman"/>
      <w:sz w:val="24"/>
      <w:szCs w:val="24"/>
    </w:rPr>
  </w:style>
  <w:style w:type="paragraph" w:customStyle="1" w:styleId="s10">
    <w:name w:val="s_1"/>
    <w:basedOn w:val="a"/>
    <w:rsid w:val="00635B1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2022-03-04T06:58:00Z</dcterms:created>
  <dcterms:modified xsi:type="dcterms:W3CDTF">2022-03-04T06:58:00Z</dcterms:modified>
</cp:coreProperties>
</file>