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A335D8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35D8" w:rsidRPr="00254619" w:rsidRDefault="00A335D8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Default="00A335D8" w:rsidP="00961A50">
            <w:pPr>
              <w:jc w:val="center"/>
              <w:rPr>
                <w:color w:val="000000"/>
              </w:rPr>
            </w:pPr>
          </w:p>
          <w:p w:rsidR="00A335D8" w:rsidRPr="00BE37E9" w:rsidRDefault="00A335D8" w:rsidP="00961A50">
            <w:pPr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335D8" w:rsidRPr="0049462E" w:rsidRDefault="00A335D8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335D8" w:rsidRPr="0049462E" w:rsidRDefault="00A335D8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335D8" w:rsidRDefault="00A335D8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A335D8" w:rsidRPr="001D005C" w:rsidRDefault="00A335D8" w:rsidP="00961A50">
            <w:pPr>
              <w:spacing w:line="240" w:lineRule="exact"/>
              <w:rPr>
                <w:bCs/>
                <w:color w:val="000000"/>
              </w:rPr>
            </w:pPr>
          </w:p>
        </w:tc>
      </w:tr>
    </w:tbl>
    <w:p w:rsidR="00A335D8" w:rsidRDefault="00A335D8" w:rsidP="00A335D8">
      <w:pPr>
        <w:spacing w:line="240" w:lineRule="exact"/>
        <w:jc w:val="both"/>
        <w:rPr>
          <w:sz w:val="26"/>
          <w:szCs w:val="26"/>
        </w:rPr>
      </w:pPr>
    </w:p>
    <w:p w:rsidR="00A335D8" w:rsidRDefault="00A335D8" w:rsidP="00A335D8">
      <w:pPr>
        <w:shd w:val="clear" w:color="auto" w:fill="FFFFFF"/>
        <w:spacing w:line="240" w:lineRule="exact"/>
        <w:ind w:right="5687"/>
        <w:jc w:val="both"/>
        <w:rPr>
          <w:sz w:val="28"/>
          <w:szCs w:val="26"/>
        </w:rPr>
      </w:pPr>
    </w:p>
    <w:p w:rsidR="00A335D8" w:rsidRPr="00453570" w:rsidRDefault="00A335D8" w:rsidP="00A335D8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A335D8" w:rsidRPr="00453570" w:rsidRDefault="00A335D8" w:rsidP="00A335D8">
      <w:pPr>
        <w:spacing w:line="280" w:lineRule="exact"/>
        <w:ind w:firstLine="709"/>
        <w:jc w:val="both"/>
        <w:rPr>
          <w:b/>
          <w:sz w:val="28"/>
          <w:szCs w:val="26"/>
        </w:rPr>
      </w:pPr>
      <w:r w:rsidRPr="00453570">
        <w:rPr>
          <w:b/>
          <w:sz w:val="28"/>
          <w:szCs w:val="26"/>
        </w:rPr>
        <w:t>С 01.03.2022 процедура прохождения государственной аккредитации для школ, колледжей и вузов будет упрощена</w:t>
      </w: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01.03.2022 вступят в силу положения Федерального закона от 11.07.2021 №170-ФЗ (далее – Закон № 170-ФЗ), которыми в Закон об образовании вносятся изменения, затрагивающие процедуру проведения государственной аккредитации образовательной деятельности.</w:t>
      </w: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В связи с этим Правительством Российской Федерации утвержден новый порядок ее проведения.</w:t>
      </w: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В новом порядке нашло отражение главное нововведение грядущих изменений в Законе об образовании – по общему правилу выданное </w:t>
      </w:r>
      <w:proofErr w:type="spellStart"/>
      <w:r w:rsidRPr="00453570">
        <w:rPr>
          <w:sz w:val="28"/>
          <w:szCs w:val="26"/>
        </w:rPr>
        <w:t>аккредитационным</w:t>
      </w:r>
      <w:proofErr w:type="spellEnd"/>
      <w:r w:rsidRPr="00453570">
        <w:rPr>
          <w:sz w:val="28"/>
          <w:szCs w:val="26"/>
        </w:rPr>
        <w:t xml:space="preserve"> органом свидетельство о государственной аккредитации будет действовать бессрочно.</w:t>
      </w: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Как поясняет </w:t>
      </w:r>
      <w:proofErr w:type="spellStart"/>
      <w:r w:rsidRPr="00453570">
        <w:rPr>
          <w:sz w:val="28"/>
          <w:szCs w:val="26"/>
        </w:rPr>
        <w:t>Минобрнауки</w:t>
      </w:r>
      <w:proofErr w:type="spellEnd"/>
      <w:r w:rsidRPr="00453570">
        <w:rPr>
          <w:sz w:val="28"/>
          <w:szCs w:val="26"/>
        </w:rPr>
        <w:t xml:space="preserve"> России, проходить процедуру аккредитации нужно будет только один раз. Тем образовательным организациям, которые имеют аккредитацию, действительную до 01.03.2022, получать ее заново не придется, а их свидетельства об аккредитации станут бессрочными автоматически.</w:t>
      </w:r>
    </w:p>
    <w:p w:rsidR="00A335D8" w:rsidRPr="00453570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Также из процедуры исключены избыточные и дублирующие требования.</w:t>
      </w:r>
    </w:p>
    <w:p w:rsidR="00A335D8" w:rsidRDefault="00A335D8" w:rsidP="00A335D8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В первую очередь будут оценивать качество подготовки студентов и школьников. Для этого разработаны отдельные </w:t>
      </w:r>
      <w:proofErr w:type="spellStart"/>
      <w:r w:rsidRPr="00453570">
        <w:rPr>
          <w:sz w:val="28"/>
          <w:szCs w:val="26"/>
        </w:rPr>
        <w:t>аккредитационные</w:t>
      </w:r>
      <w:proofErr w:type="spellEnd"/>
      <w:r w:rsidRPr="00453570">
        <w:rPr>
          <w:sz w:val="28"/>
          <w:szCs w:val="26"/>
        </w:rPr>
        <w:t xml:space="preserve"> показатели для школ, колледжей и вузов. По этим же показателям </w:t>
      </w:r>
      <w:proofErr w:type="spellStart"/>
      <w:r w:rsidRPr="00453570">
        <w:rPr>
          <w:sz w:val="28"/>
          <w:szCs w:val="26"/>
        </w:rPr>
        <w:t>Рособрнадзор</w:t>
      </w:r>
      <w:proofErr w:type="spellEnd"/>
      <w:r w:rsidRPr="00453570">
        <w:rPr>
          <w:sz w:val="28"/>
          <w:szCs w:val="26"/>
        </w:rPr>
        <w:t xml:space="preserve"> будет регулярно проводить мониторинг для оценки качества образования в аккредитованных организациях.</w:t>
      </w:r>
    </w:p>
    <w:p w:rsidR="00A335D8" w:rsidRDefault="00A335D8" w:rsidP="00A335D8">
      <w:pPr>
        <w:spacing w:line="280" w:lineRule="exact"/>
        <w:ind w:firstLine="709"/>
        <w:jc w:val="both"/>
        <w:rPr>
          <w:sz w:val="32"/>
          <w:szCs w:val="28"/>
        </w:rPr>
      </w:pPr>
    </w:p>
    <w:p w:rsidR="00A335D8" w:rsidRPr="00453570" w:rsidRDefault="00A335D8" w:rsidP="00A335D8">
      <w:pPr>
        <w:spacing w:line="280" w:lineRule="exact"/>
        <w:ind w:firstLine="709"/>
        <w:jc w:val="both"/>
        <w:rPr>
          <w:sz w:val="32"/>
          <w:szCs w:val="28"/>
        </w:rPr>
      </w:pPr>
    </w:p>
    <w:p w:rsidR="00A335D8" w:rsidRDefault="00A335D8" w:rsidP="00A335D8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A335D8" w:rsidRPr="003F52AE" w:rsidRDefault="00A335D8" w:rsidP="00A335D8">
      <w:pPr>
        <w:spacing w:line="240" w:lineRule="exact"/>
        <w:rPr>
          <w:sz w:val="28"/>
          <w:szCs w:val="28"/>
        </w:rPr>
      </w:pPr>
    </w:p>
    <w:p w:rsidR="00A335D8" w:rsidRPr="00602C9F" w:rsidRDefault="00A335D8" w:rsidP="00A335D8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3F52AE">
        <w:rPr>
          <w:sz w:val="28"/>
          <w:szCs w:val="28"/>
        </w:rPr>
        <w:t xml:space="preserve">  А.А. Трубихин</w:t>
      </w:r>
      <w:r>
        <w:rPr>
          <w:sz w:val="28"/>
          <w:szCs w:val="28"/>
        </w:rPr>
        <w:t>а</w:t>
      </w:r>
    </w:p>
    <w:p w:rsidR="00A335D8" w:rsidRDefault="00A335D8" w:rsidP="00A335D8">
      <w:pPr>
        <w:spacing w:line="240" w:lineRule="exact"/>
        <w:rPr>
          <w:sz w:val="27"/>
          <w:szCs w:val="27"/>
        </w:rPr>
      </w:pPr>
    </w:p>
    <w:p w:rsidR="00A335D8" w:rsidRDefault="00A335D8" w:rsidP="00A335D8">
      <w:pPr>
        <w:spacing w:line="240" w:lineRule="exact"/>
        <w:rPr>
          <w:sz w:val="27"/>
          <w:szCs w:val="27"/>
        </w:rPr>
      </w:pPr>
    </w:p>
    <w:p w:rsidR="00A335D8" w:rsidRDefault="00A335D8" w:rsidP="00A335D8">
      <w:pPr>
        <w:spacing w:line="240" w:lineRule="exact"/>
        <w:rPr>
          <w:sz w:val="27"/>
          <w:szCs w:val="27"/>
        </w:rPr>
      </w:pPr>
    </w:p>
    <w:p w:rsidR="00A335D8" w:rsidRDefault="00A335D8" w:rsidP="00A335D8">
      <w:pPr>
        <w:spacing w:line="240" w:lineRule="exact"/>
        <w:rPr>
          <w:sz w:val="27"/>
          <w:szCs w:val="27"/>
        </w:rPr>
      </w:pPr>
    </w:p>
    <w:p w:rsidR="00A335D8" w:rsidRDefault="00A335D8" w:rsidP="00A335D8">
      <w:pPr>
        <w:spacing w:line="240" w:lineRule="exact"/>
        <w:rPr>
          <w:sz w:val="27"/>
          <w:szCs w:val="27"/>
        </w:rPr>
      </w:pPr>
    </w:p>
    <w:p w:rsidR="00A335D8" w:rsidRDefault="00A335D8" w:rsidP="00A335D8">
      <w:pPr>
        <w:spacing w:line="240" w:lineRule="exact"/>
        <w:jc w:val="both"/>
        <w:rPr>
          <w:sz w:val="28"/>
          <w:szCs w:val="26"/>
        </w:rPr>
      </w:pPr>
    </w:p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A335D8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35D8" w:rsidRDefault="00A335D8" w:rsidP="00961A50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3090" cy="626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D8" w:rsidRPr="00B8104F" w:rsidRDefault="00A335D8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04F">
              <w:rPr>
                <w:b/>
                <w:bCs/>
                <w:color w:val="000000"/>
                <w:sz w:val="26"/>
                <w:szCs w:val="26"/>
              </w:rPr>
              <w:t>Прокуратура</w:t>
            </w:r>
          </w:p>
          <w:p w:rsidR="00A335D8" w:rsidRDefault="00A335D8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A335D8" w:rsidRPr="003F63E1" w:rsidRDefault="00A335D8" w:rsidP="00961A50">
            <w:pPr>
              <w:tabs>
                <w:tab w:val="left" w:pos="851"/>
              </w:tabs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A335D8" w:rsidRPr="00B8104F" w:rsidRDefault="00A335D8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pacing w:val="20"/>
                <w:sz w:val="22"/>
                <w:szCs w:val="22"/>
              </w:rPr>
            </w:pPr>
            <w:r w:rsidRPr="00B8104F">
              <w:rPr>
                <w:b/>
                <w:bCs/>
                <w:color w:val="000000"/>
                <w:spacing w:val="20"/>
                <w:sz w:val="22"/>
                <w:szCs w:val="22"/>
              </w:rPr>
              <w:t>ПРОКУРАТУРА</w:t>
            </w:r>
          </w:p>
          <w:p w:rsidR="00A335D8" w:rsidRPr="003F63E1" w:rsidRDefault="00A335D8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</w:t>
            </w:r>
          </w:p>
          <w:p w:rsidR="00A335D8" w:rsidRDefault="00A335D8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 xml:space="preserve">ПРОКУРАТУРА </w:t>
            </w:r>
          </w:p>
          <w:p w:rsidR="00A335D8" w:rsidRPr="003F63E1" w:rsidRDefault="00A335D8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>ЗАЛЕГОЩЕНСКОГО РАЙОНА</w:t>
            </w:r>
          </w:p>
          <w:p w:rsidR="00A335D8" w:rsidRPr="003F63E1" w:rsidRDefault="00A335D8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A335D8" w:rsidRPr="001E4EB0" w:rsidRDefault="00A335D8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ул. Ленина, 11,</w:t>
            </w:r>
          </w:p>
          <w:p w:rsidR="00A335D8" w:rsidRPr="001E4EB0" w:rsidRDefault="00A335D8" w:rsidP="00961A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4EB0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E4EB0">
              <w:rPr>
                <w:color w:val="000000"/>
                <w:sz w:val="16"/>
                <w:szCs w:val="16"/>
              </w:rPr>
              <w:t>. Залегощь, Орловская область, 303560</w:t>
            </w:r>
          </w:p>
          <w:p w:rsidR="00A335D8" w:rsidRPr="001E4EB0" w:rsidRDefault="00A335D8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телефон: 2-14-91</w:t>
            </w:r>
          </w:p>
          <w:p w:rsidR="00A335D8" w:rsidRPr="00254619" w:rsidRDefault="00A335D8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A335D8" w:rsidRPr="00BE37E9" w:rsidRDefault="00A335D8" w:rsidP="00961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E37E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33-2022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335D8" w:rsidRPr="0049462E" w:rsidRDefault="00A335D8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335D8" w:rsidRPr="0049462E" w:rsidRDefault="00A335D8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335D8" w:rsidRDefault="00A335D8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A335D8" w:rsidRPr="0054719C" w:rsidRDefault="00A335D8" w:rsidP="00961A50">
            <w:pPr>
              <w:spacing w:line="240" w:lineRule="exact"/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сельских поселений Залегощенского района</w:t>
            </w:r>
          </w:p>
          <w:p w:rsidR="00A335D8" w:rsidRDefault="00A335D8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A335D8" w:rsidRPr="00EA22DB" w:rsidRDefault="00A335D8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A335D8" w:rsidRPr="001D005C" w:rsidRDefault="00A335D8" w:rsidP="00961A50">
            <w:pPr>
              <w:spacing w:line="240" w:lineRule="exact"/>
              <w:ind w:left="1321"/>
              <w:rPr>
                <w:bCs/>
                <w:color w:val="000000"/>
              </w:rPr>
            </w:pPr>
          </w:p>
        </w:tc>
      </w:tr>
    </w:tbl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8"/>
    <w:rsid w:val="00A335D8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2022-02-04T10:50:00Z</dcterms:created>
  <dcterms:modified xsi:type="dcterms:W3CDTF">2022-02-04T10:51:00Z</dcterms:modified>
</cp:coreProperties>
</file>