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41" w:rsidRPr="00592503" w:rsidRDefault="00EC4341" w:rsidP="00EC4341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  <w:r w:rsidRPr="00592503">
        <w:rPr>
          <w:b/>
          <w:color w:val="333333"/>
          <w:sz w:val="28"/>
          <w:szCs w:val="28"/>
        </w:rPr>
        <w:t>Ответственность за уклонение от уплаты алиментов</w:t>
      </w:r>
    </w:p>
    <w:p w:rsidR="00EC4341" w:rsidRPr="00592503" w:rsidRDefault="00EC4341" w:rsidP="00EC4341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p w:rsidR="00EC4341" w:rsidRPr="00592503" w:rsidRDefault="00EC4341" w:rsidP="00EC4341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За уклонение от уплаты алиментов статьей 157 УК РФ предусмотрено наказание в виде исправительных работ на срок до одного года, либо принудительных работ на тот же срок, либо лишения свободы на срок до одного года.</w:t>
      </w:r>
    </w:p>
    <w:p w:rsidR="00EC4341" w:rsidRPr="00592503" w:rsidRDefault="00EC4341" w:rsidP="00EC4341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По смыслу закона частичные выплаты по алиментам не исключают преступность деяния.</w:t>
      </w:r>
    </w:p>
    <w:p w:rsidR="00EC4341" w:rsidRPr="00592503" w:rsidRDefault="00EC4341" w:rsidP="00EC4341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Кроме того, необходимо в обязательном порядке устанавливать причины, по которым должником выплаты по алиментам производились в размере менее установленного.</w:t>
      </w:r>
    </w:p>
    <w:p w:rsidR="00EC4341" w:rsidRPr="00592503" w:rsidRDefault="00EC4341" w:rsidP="00EC4341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В качестве обязательного условия наступления уголовной ответственности за неуплату средств на содержание детей или нетрудоспособных родителей введена неоднократность совершения указанного деяния.</w:t>
      </w:r>
    </w:p>
    <w:p w:rsidR="00EC4341" w:rsidRPr="00592503" w:rsidRDefault="00EC4341" w:rsidP="00EC4341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То есть уголовной ответственности подлежит только тот неплательщик алиментов, который ранее уже подвергался административному наказанию в соответствии с частями 1 и 2 статьи 5.35.1 КоАП РФ за неуплату алиментов.</w:t>
      </w:r>
    </w:p>
    <w:p w:rsidR="00EC4341" w:rsidRDefault="00EC4341" w:rsidP="00EC4341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  <w:r w:rsidRPr="00592503">
        <w:rPr>
          <w:color w:val="333333"/>
          <w:sz w:val="28"/>
          <w:szCs w:val="28"/>
        </w:rPr>
        <w:t>Необходимо отметить, что лицо, совершившее преступление, предусмотренное статьей 157 УК РФ, освобождается от уголовной ответственности, если это лицо в полном объеме погасило задолженность по выплате средств на содержание несовершеннолетних детей в порядке, определяемом законодательством Российской Федерации.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41"/>
    <w:rsid w:val="00083E84"/>
    <w:rsid w:val="006E042F"/>
    <w:rsid w:val="00EC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2022-12-27T07:53:00Z</dcterms:created>
  <dcterms:modified xsi:type="dcterms:W3CDTF">2022-12-27T07:53:00Z</dcterms:modified>
</cp:coreProperties>
</file>