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08" w:rsidRPr="004B68F0" w:rsidRDefault="00111E08" w:rsidP="00111E08">
      <w:pPr>
        <w:spacing w:line="280" w:lineRule="exact"/>
        <w:ind w:firstLine="709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</w:t>
      </w:r>
      <w:r w:rsidRPr="004B68F0">
        <w:rPr>
          <w:b/>
          <w:color w:val="333333"/>
          <w:sz w:val="28"/>
          <w:szCs w:val="28"/>
        </w:rPr>
        <w:t>рганизации обязаны разрабатывать и принимать ме</w:t>
      </w:r>
      <w:r>
        <w:rPr>
          <w:b/>
          <w:color w:val="333333"/>
          <w:sz w:val="28"/>
          <w:szCs w:val="28"/>
        </w:rPr>
        <w:t xml:space="preserve">ры по предупреждению коррупции </w:t>
      </w:r>
    </w:p>
    <w:p w:rsidR="00111E08" w:rsidRDefault="00111E08" w:rsidP="00111E08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</w:p>
    <w:p w:rsidR="00111E08" w:rsidRPr="004B68F0" w:rsidRDefault="00111E08" w:rsidP="00111E08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установлены Федеральным законом от 25.12.2008 № 273-ФЗ «О противодействии коррупции» (далее - Закон № 273-ФЗ).</w:t>
      </w:r>
    </w:p>
    <w:p w:rsidR="00111E08" w:rsidRPr="004B68F0" w:rsidRDefault="00111E08" w:rsidP="00111E08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В соответствии с требованиями ст. 13.3 Закона № 273-ФЗ организации обязаны разрабатывать и принимать меры по предупреждению коррупции.</w:t>
      </w:r>
    </w:p>
    <w:p w:rsidR="00111E08" w:rsidRPr="004B68F0" w:rsidRDefault="00111E08" w:rsidP="00111E08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Обязанность по разработке и принятию мер по предупреждению коррупции распространяется на все юридические лица вне зависимости от организационно-правовой формы, организациям необходимо принимать весь комплекс необходимых мер по предотвращению коррупционных нарушений, включая сотрудничество с правоохранительными органами и контрагентами.</w:t>
      </w:r>
    </w:p>
    <w:p w:rsidR="00111E08" w:rsidRPr="004B68F0" w:rsidRDefault="00111E08" w:rsidP="00111E08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proofErr w:type="gramStart"/>
      <w:r w:rsidRPr="004B68F0">
        <w:rPr>
          <w:color w:val="333333"/>
          <w:sz w:val="28"/>
          <w:szCs w:val="28"/>
        </w:rPr>
        <w:t>С целью формирования единого подхода к обеспечению работы по предупреждению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 Минтрудом России разработаны Методические рекомендации по разработке и принятию организациями мер по предупреждению и противодействию коррупции, утвержденные 08.11.2013 (далее - Методические рекомендации), согласно которым антикоррупционная политика организации представляет собой комплекс взаимосвязанных принципов, процедур и</w:t>
      </w:r>
      <w:proofErr w:type="gramEnd"/>
      <w:r w:rsidRPr="004B68F0">
        <w:rPr>
          <w:color w:val="333333"/>
          <w:sz w:val="28"/>
          <w:szCs w:val="28"/>
        </w:rPr>
        <w:t xml:space="preserve"> конкретных мероприятий, направленных на профилактику и пресечение коррупционных правонарушений в деятельности данной организации. Антикоррупционную политику и другие документы организации, регулирующие вопросы предупреждения и противодействия коррупции, рекомендуется принимать в форме локальных нормативных актов, что позволит обеспечить обязательность их выполнения всеми работниками организации</w:t>
      </w:r>
      <w:proofErr w:type="gramStart"/>
      <w:r w:rsidRPr="004B68F0">
        <w:rPr>
          <w:color w:val="333333"/>
          <w:sz w:val="28"/>
          <w:szCs w:val="28"/>
        </w:rPr>
        <w:t>.</w:t>
      </w:r>
      <w:proofErr w:type="gramEnd"/>
      <w:r w:rsidRPr="004B68F0">
        <w:rPr>
          <w:color w:val="333333"/>
          <w:sz w:val="28"/>
          <w:szCs w:val="28"/>
        </w:rPr>
        <w:t xml:space="preserve"> (</w:t>
      </w:r>
      <w:proofErr w:type="gramStart"/>
      <w:r w:rsidRPr="004B68F0">
        <w:rPr>
          <w:color w:val="333333"/>
          <w:sz w:val="28"/>
          <w:szCs w:val="28"/>
        </w:rPr>
        <w:t>п</w:t>
      </w:r>
      <w:proofErr w:type="gramEnd"/>
      <w:r w:rsidRPr="004B68F0">
        <w:rPr>
          <w:color w:val="333333"/>
          <w:sz w:val="28"/>
          <w:szCs w:val="28"/>
        </w:rPr>
        <w:t>. 1 разд. IV Методических рекомендаций).</w:t>
      </w:r>
    </w:p>
    <w:p w:rsidR="00111E08" w:rsidRPr="004B68F0" w:rsidRDefault="00111E08" w:rsidP="00111E08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Деятельность по предупреждению коррупции в организации должна носить системный и последовательный характер.</w:t>
      </w:r>
    </w:p>
    <w:p w:rsidR="00111E08" w:rsidRPr="004B68F0" w:rsidRDefault="00111E08" w:rsidP="00111E08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Действующее законодательство не предусматривает конкретного перечня документов, содержащих меры по предупреждению и противодействию коррупции.</w:t>
      </w:r>
    </w:p>
    <w:p w:rsidR="00111E08" w:rsidRPr="004B68F0" w:rsidRDefault="00111E08" w:rsidP="00111E08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При разработке локальных актов по противодействию коррупции следует руководствоваться Методическими рекомендациями, в которых также установлен примерный перечень конкретных мероприятий, рекомендуемых для включения в антикоррупционную политику организации. В приведенном перечне содержатся мероприятия по разработке и внедрению положения о конфликте интересов, а также правил, регламентирующих вопросы обмена деловыми подарками.</w:t>
      </w:r>
    </w:p>
    <w:p w:rsidR="00111E08" w:rsidRPr="004B68F0" w:rsidRDefault="00111E08" w:rsidP="00111E08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Действие положения следует распространить на всех работников организации вне зависимости от уровня занимаемой должности (п. 4.2 разд. IV Методических рекомендаций).</w:t>
      </w:r>
    </w:p>
    <w:p w:rsidR="00111E08" w:rsidRPr="004B68F0" w:rsidRDefault="00111E08" w:rsidP="00111E08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 xml:space="preserve">Основным механизмом возложения на работников дополнительных обязанностей, связанных с профилактикой и противодействием коррупции, является ст. 57 ТК РФ. </w:t>
      </w:r>
      <w:proofErr w:type="gramStart"/>
      <w:r w:rsidRPr="004B68F0">
        <w:rPr>
          <w:color w:val="333333"/>
          <w:sz w:val="28"/>
          <w:szCs w:val="28"/>
        </w:rPr>
        <w:t xml:space="preserve">По соглашению сторон в трудовой договор могут </w:t>
      </w:r>
      <w:r w:rsidRPr="004B68F0">
        <w:rPr>
          <w:color w:val="333333"/>
          <w:sz w:val="28"/>
          <w:szCs w:val="28"/>
        </w:rPr>
        <w:lastRenderedPageBreak/>
        <w:t>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</w:p>
    <w:p w:rsidR="00111E08" w:rsidRPr="004B68F0" w:rsidRDefault="00111E08" w:rsidP="00111E08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4B68F0">
        <w:rPr>
          <w:color w:val="333333"/>
          <w:sz w:val="28"/>
          <w:szCs w:val="28"/>
        </w:rPr>
        <w:t>Соответственно, в трудовом договоре также возможно закрепить обязанность работника в связи с раскрытием и урегулированием конфликта интересов. Указанную обязанность целесообразно закрепить в Положении о конфликте интересов.</w:t>
      </w:r>
    </w:p>
    <w:p w:rsidR="00111E08" w:rsidRDefault="00111E08" w:rsidP="00111E08"/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08"/>
    <w:rsid w:val="00083E84"/>
    <w:rsid w:val="00111E08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2022-12-27T07:57:00Z</dcterms:created>
  <dcterms:modified xsi:type="dcterms:W3CDTF">2022-12-27T07:57:00Z</dcterms:modified>
</cp:coreProperties>
</file>