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7" w:rsidRPr="00DC2C17" w:rsidRDefault="00831887" w:rsidP="00831887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DC2C17">
        <w:rPr>
          <w:b/>
          <w:bCs/>
          <w:color w:val="000000"/>
          <w:spacing w:val="-1"/>
          <w:sz w:val="28"/>
          <w:szCs w:val="28"/>
        </w:rPr>
        <w:t xml:space="preserve">Оплатить образование за счет средств материнского капитала </w:t>
      </w:r>
      <w:r>
        <w:rPr>
          <w:b/>
          <w:bCs/>
          <w:color w:val="000000"/>
          <w:spacing w:val="-1"/>
          <w:sz w:val="28"/>
          <w:szCs w:val="28"/>
        </w:rPr>
        <w:t>станет проще</w:t>
      </w:r>
    </w:p>
    <w:p w:rsidR="00831887" w:rsidRPr="00DC2C17" w:rsidRDefault="00831887" w:rsidP="0083188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 xml:space="preserve"> </w:t>
      </w:r>
    </w:p>
    <w:p w:rsidR="00831887" w:rsidRPr="00DC2C17" w:rsidRDefault="00831887" w:rsidP="00831887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Федеральным законом от 5 декабря 2022 г. № 508-ФЗ «О внесении изменений в статьи 8 и 10 Федерального закона «О дополнительных мерах государственной поддержки семей, имеющих детей» изменен порядок оплаты образовательных услуг за счет средств материнского капитала.</w:t>
      </w:r>
    </w:p>
    <w:p w:rsidR="00831887" w:rsidRDefault="00831887" w:rsidP="00831887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DC2C17">
        <w:rPr>
          <w:bCs/>
          <w:color w:val="000000"/>
          <w:spacing w:val="-1"/>
          <w:sz w:val="28"/>
          <w:szCs w:val="28"/>
        </w:rPr>
        <w:t>Согласно внесенным изменениям, родители могут направлять средства материнского капитала на образование детей онлайн без лишних справок. ПФР самостоятельно запрашивает необходимые сведения у образовательной организации, с которой заключено соглашение об обмене данными.</w:t>
      </w:r>
      <w:r>
        <w:rPr>
          <w:b/>
          <w:color w:val="333333"/>
          <w:sz w:val="28"/>
          <w:szCs w:val="28"/>
        </w:rPr>
        <w:t xml:space="preserve"> 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7"/>
    <w:rsid w:val="00083E84"/>
    <w:rsid w:val="006E042F"/>
    <w:rsid w:val="008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2022-12-27T08:40:00Z</dcterms:created>
  <dcterms:modified xsi:type="dcterms:W3CDTF">2022-12-27T08:40:00Z</dcterms:modified>
</cp:coreProperties>
</file>