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FD" w:rsidRDefault="000C0AFD" w:rsidP="000C0AFD">
      <w:pPr>
        <w:spacing w:line="240" w:lineRule="exact"/>
        <w:jc w:val="both"/>
        <w:rPr>
          <w:sz w:val="28"/>
          <w:szCs w:val="26"/>
        </w:rPr>
      </w:pPr>
    </w:p>
    <w:p w:rsidR="000C0AFD" w:rsidRDefault="000C0AFD" w:rsidP="000C0AFD">
      <w:pPr>
        <w:shd w:val="clear" w:color="auto" w:fill="FFFFFF"/>
        <w:spacing w:line="240" w:lineRule="exact"/>
        <w:ind w:right="5687"/>
        <w:jc w:val="both"/>
        <w:rPr>
          <w:sz w:val="28"/>
          <w:szCs w:val="26"/>
        </w:rPr>
      </w:pPr>
    </w:p>
    <w:p w:rsidR="000C0AFD" w:rsidRDefault="000C0AFD" w:rsidP="000C0AFD">
      <w:pPr>
        <w:shd w:val="clear" w:color="auto" w:fill="FFFFFF"/>
        <w:spacing w:line="240" w:lineRule="exact"/>
        <w:ind w:right="5687"/>
        <w:jc w:val="both"/>
        <w:rPr>
          <w:sz w:val="28"/>
          <w:szCs w:val="26"/>
        </w:rPr>
      </w:pPr>
    </w:p>
    <w:p w:rsidR="000C0AFD" w:rsidRDefault="000C0AFD" w:rsidP="000C0AFD">
      <w:pPr>
        <w:shd w:val="clear" w:color="auto" w:fill="FFFFFF"/>
        <w:spacing w:line="240" w:lineRule="exact"/>
        <w:ind w:right="5687"/>
        <w:jc w:val="both"/>
        <w:rPr>
          <w:sz w:val="28"/>
          <w:szCs w:val="26"/>
        </w:rPr>
      </w:pPr>
    </w:p>
    <w:p w:rsidR="000C0AFD" w:rsidRPr="00453570" w:rsidRDefault="000C0AFD" w:rsidP="000C0AFD">
      <w:pPr>
        <w:shd w:val="clear" w:color="auto" w:fill="FFFFFF"/>
        <w:spacing w:line="240" w:lineRule="exact"/>
        <w:ind w:right="5687"/>
        <w:jc w:val="both"/>
        <w:rPr>
          <w:b/>
          <w:bCs/>
          <w:color w:val="000000"/>
          <w:spacing w:val="-1"/>
          <w:sz w:val="26"/>
          <w:szCs w:val="26"/>
        </w:rPr>
      </w:pPr>
    </w:p>
    <w:p w:rsidR="000C0AFD" w:rsidRPr="00482B03" w:rsidRDefault="000C0AFD" w:rsidP="000C0AFD">
      <w:pPr>
        <w:spacing w:line="280" w:lineRule="exact"/>
        <w:ind w:firstLine="709"/>
        <w:jc w:val="both"/>
        <w:rPr>
          <w:b/>
          <w:sz w:val="28"/>
          <w:szCs w:val="26"/>
        </w:rPr>
      </w:pPr>
      <w:r w:rsidRPr="00482B03">
        <w:rPr>
          <w:b/>
          <w:sz w:val="28"/>
          <w:szCs w:val="26"/>
        </w:rPr>
        <w:t>О поправках в Земельный кодекс Российской Федерации</w:t>
      </w:r>
    </w:p>
    <w:p w:rsidR="000C0AFD" w:rsidRDefault="000C0AFD" w:rsidP="000C0AFD">
      <w:pPr>
        <w:spacing w:line="280" w:lineRule="exact"/>
        <w:ind w:firstLine="709"/>
        <w:jc w:val="both"/>
        <w:rPr>
          <w:sz w:val="28"/>
          <w:szCs w:val="26"/>
        </w:rPr>
      </w:pPr>
    </w:p>
    <w:p w:rsidR="000C0AFD" w:rsidRPr="00482B03" w:rsidRDefault="000C0AFD" w:rsidP="000C0AFD">
      <w:pPr>
        <w:spacing w:line="280" w:lineRule="exact"/>
        <w:ind w:firstLine="709"/>
        <w:jc w:val="both"/>
        <w:rPr>
          <w:sz w:val="28"/>
          <w:szCs w:val="26"/>
        </w:rPr>
      </w:pPr>
      <w:r w:rsidRPr="00482B03">
        <w:rPr>
          <w:sz w:val="28"/>
          <w:szCs w:val="26"/>
        </w:rPr>
        <w:t>Опубликован и вступил в силу Федеральны</w:t>
      </w:r>
      <w:r>
        <w:rPr>
          <w:sz w:val="28"/>
          <w:szCs w:val="26"/>
        </w:rPr>
        <w:t>й закон от 30.12.2021 N 493-ФЗ «</w:t>
      </w:r>
      <w:r w:rsidRPr="00482B03">
        <w:rPr>
          <w:sz w:val="28"/>
          <w:szCs w:val="26"/>
        </w:rPr>
        <w:t xml:space="preserve">О внесении изменений в статью 7 Земельного кодекса Российской Федерации </w:t>
      </w:r>
      <w:r>
        <w:rPr>
          <w:sz w:val="28"/>
          <w:szCs w:val="26"/>
        </w:rPr>
        <w:t>и статью 8 Федерального закона «</w:t>
      </w:r>
      <w:r w:rsidRPr="00482B03">
        <w:rPr>
          <w:sz w:val="28"/>
          <w:szCs w:val="26"/>
        </w:rPr>
        <w:t>О государст</w:t>
      </w:r>
      <w:r>
        <w:rPr>
          <w:sz w:val="28"/>
          <w:szCs w:val="26"/>
        </w:rPr>
        <w:t>венной регистрации недвижимости»</w:t>
      </w:r>
      <w:r w:rsidRPr="00482B03">
        <w:rPr>
          <w:sz w:val="28"/>
          <w:szCs w:val="26"/>
        </w:rPr>
        <w:t xml:space="preserve"> (далее-Федеральный закон).</w:t>
      </w:r>
    </w:p>
    <w:p w:rsidR="000C0AFD" w:rsidRPr="00482B03" w:rsidRDefault="000C0AFD" w:rsidP="000C0AFD">
      <w:pPr>
        <w:spacing w:line="280" w:lineRule="exact"/>
        <w:ind w:firstLine="709"/>
        <w:jc w:val="both"/>
        <w:rPr>
          <w:sz w:val="28"/>
          <w:szCs w:val="26"/>
        </w:rPr>
      </w:pPr>
      <w:r w:rsidRPr="00482B03">
        <w:rPr>
          <w:sz w:val="28"/>
          <w:szCs w:val="26"/>
        </w:rPr>
        <w:t>Согласно Федеральному закону в отношении земельного участка могут быть установлены один или несколько основных, условно разрешённых или вспомогательных видов разрешённого использования.</w:t>
      </w:r>
    </w:p>
    <w:p w:rsidR="000C0AFD" w:rsidRPr="00482B03" w:rsidRDefault="000C0AFD" w:rsidP="000C0AFD">
      <w:pPr>
        <w:spacing w:line="280" w:lineRule="exact"/>
        <w:ind w:firstLine="709"/>
        <w:jc w:val="both"/>
        <w:rPr>
          <w:sz w:val="28"/>
          <w:szCs w:val="26"/>
        </w:rPr>
      </w:pPr>
      <w:r w:rsidRPr="00482B03">
        <w:rPr>
          <w:sz w:val="28"/>
          <w:szCs w:val="26"/>
        </w:rPr>
        <w:t>Предусматривается, что основной или условно разрешённый вид использования считается выбранным правообладателем земельного участка со дня внесения сведений о соответствующем виде разрешённого использования в Единый государственный реестр недвижимости. При этом устанавливается, что внесение в указанный реестр сведений о вспомогательных видах разрешенного использования земельного участка не требуется.</w:t>
      </w:r>
    </w:p>
    <w:p w:rsidR="000C0AFD" w:rsidRPr="00482B03" w:rsidRDefault="000C0AFD" w:rsidP="000C0AFD">
      <w:pPr>
        <w:spacing w:line="280" w:lineRule="exact"/>
        <w:ind w:firstLine="709"/>
        <w:jc w:val="both"/>
        <w:rPr>
          <w:sz w:val="28"/>
          <w:szCs w:val="26"/>
        </w:rPr>
      </w:pPr>
      <w:proofErr w:type="gramStart"/>
      <w:r w:rsidRPr="00482B03">
        <w:rPr>
          <w:sz w:val="28"/>
          <w:szCs w:val="26"/>
        </w:rPr>
        <w:t xml:space="preserve">Федеральным законом также предусматривается, что в случае отсутствия в Едином государственном реестре недвижимости сведений о виде разрешённого использования земельного участка выбранным считается вид разрешённого использования, указанный в правоустанавливающем и (или) </w:t>
      </w:r>
      <w:proofErr w:type="spellStart"/>
      <w:r w:rsidRPr="00482B03">
        <w:rPr>
          <w:sz w:val="28"/>
          <w:szCs w:val="26"/>
        </w:rPr>
        <w:t>правоудостоверяющем</w:t>
      </w:r>
      <w:proofErr w:type="spellEnd"/>
      <w:r w:rsidRPr="00482B03">
        <w:rPr>
          <w:sz w:val="28"/>
          <w:szCs w:val="26"/>
        </w:rPr>
        <w:t xml:space="preserve"> документе на данный земельный участок, выданном до вступления в силу Федерального закона «О государственной регистрации прав на недвижимое имущество и сделок с ним».</w:t>
      </w:r>
      <w:proofErr w:type="gramEnd"/>
    </w:p>
    <w:p w:rsidR="000C0AFD" w:rsidRDefault="000C0AFD" w:rsidP="000C0AFD">
      <w:pPr>
        <w:spacing w:line="280" w:lineRule="exact"/>
        <w:ind w:firstLine="709"/>
        <w:jc w:val="both"/>
        <w:rPr>
          <w:sz w:val="32"/>
          <w:szCs w:val="28"/>
        </w:rPr>
      </w:pPr>
    </w:p>
    <w:p w:rsidR="000C0AFD" w:rsidRPr="00453570" w:rsidRDefault="000C0AFD" w:rsidP="000C0AFD">
      <w:pPr>
        <w:spacing w:line="280" w:lineRule="exact"/>
        <w:ind w:firstLine="709"/>
        <w:jc w:val="both"/>
        <w:rPr>
          <w:sz w:val="32"/>
          <w:szCs w:val="28"/>
        </w:rPr>
      </w:pPr>
    </w:p>
    <w:p w:rsidR="000C0AFD" w:rsidRDefault="000C0AFD" w:rsidP="000C0AFD">
      <w:pPr>
        <w:spacing w:line="240" w:lineRule="exact"/>
        <w:rPr>
          <w:sz w:val="28"/>
          <w:szCs w:val="28"/>
        </w:rPr>
      </w:pPr>
      <w:r w:rsidRPr="003F52AE">
        <w:rPr>
          <w:sz w:val="28"/>
          <w:szCs w:val="28"/>
        </w:rPr>
        <w:t xml:space="preserve">Помощник прокурора района </w:t>
      </w:r>
    </w:p>
    <w:p w:rsidR="000C0AFD" w:rsidRPr="003F52AE" w:rsidRDefault="000C0AFD" w:rsidP="000C0AFD">
      <w:pPr>
        <w:spacing w:line="240" w:lineRule="exact"/>
        <w:rPr>
          <w:sz w:val="28"/>
          <w:szCs w:val="28"/>
        </w:rPr>
      </w:pPr>
    </w:p>
    <w:p w:rsidR="000C0AFD" w:rsidRPr="00602C9F" w:rsidRDefault="000C0AFD" w:rsidP="000C0AFD">
      <w:pPr>
        <w:spacing w:line="240" w:lineRule="exact"/>
        <w:rPr>
          <w:sz w:val="27"/>
          <w:szCs w:val="27"/>
        </w:rPr>
      </w:pPr>
      <w:r>
        <w:rPr>
          <w:sz w:val="28"/>
          <w:szCs w:val="28"/>
        </w:rPr>
        <w:t>юрист 2</w:t>
      </w:r>
      <w:r w:rsidRPr="003F52AE">
        <w:rPr>
          <w:sz w:val="28"/>
          <w:szCs w:val="28"/>
        </w:rPr>
        <w:t xml:space="preserve"> класса                 </w:t>
      </w:r>
      <w:r>
        <w:rPr>
          <w:sz w:val="28"/>
          <w:szCs w:val="28"/>
        </w:rPr>
        <w:t xml:space="preserve">                        </w:t>
      </w:r>
      <w:r w:rsidRPr="003F52A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3F52A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bookmarkStart w:id="0" w:name="_GoBack"/>
      <w:bookmarkEnd w:id="0"/>
      <w:r w:rsidRPr="003F52AE">
        <w:rPr>
          <w:sz w:val="28"/>
          <w:szCs w:val="28"/>
        </w:rPr>
        <w:t xml:space="preserve">       А.А. Трубихин</w:t>
      </w:r>
      <w:r>
        <w:rPr>
          <w:sz w:val="28"/>
          <w:szCs w:val="28"/>
        </w:rPr>
        <w:t>а</w:t>
      </w:r>
    </w:p>
    <w:p w:rsidR="000C0AFD" w:rsidRDefault="000C0AFD" w:rsidP="000C0AFD">
      <w:pPr>
        <w:spacing w:line="240" w:lineRule="exact"/>
        <w:rPr>
          <w:sz w:val="27"/>
          <w:szCs w:val="27"/>
        </w:rPr>
      </w:pPr>
    </w:p>
    <w:p w:rsidR="000C0AFD" w:rsidRDefault="000C0AFD" w:rsidP="000C0AFD">
      <w:pPr>
        <w:spacing w:line="240" w:lineRule="exact"/>
        <w:rPr>
          <w:sz w:val="27"/>
          <w:szCs w:val="27"/>
        </w:rPr>
      </w:pPr>
    </w:p>
    <w:p w:rsidR="000C0AFD" w:rsidRDefault="000C0AFD" w:rsidP="000C0AFD">
      <w:pPr>
        <w:spacing w:line="240" w:lineRule="exact"/>
        <w:rPr>
          <w:sz w:val="27"/>
          <w:szCs w:val="27"/>
        </w:rPr>
      </w:pPr>
    </w:p>
    <w:p w:rsidR="000C0AFD" w:rsidRDefault="000C0AFD" w:rsidP="000C0AFD">
      <w:pPr>
        <w:spacing w:line="240" w:lineRule="exact"/>
        <w:rPr>
          <w:sz w:val="27"/>
          <w:szCs w:val="27"/>
        </w:rPr>
      </w:pPr>
    </w:p>
    <w:p w:rsidR="000C0AFD" w:rsidRDefault="000C0AFD" w:rsidP="000C0AFD">
      <w:pPr>
        <w:spacing w:line="240" w:lineRule="exact"/>
        <w:rPr>
          <w:sz w:val="27"/>
          <w:szCs w:val="27"/>
        </w:rPr>
      </w:pPr>
    </w:p>
    <w:p w:rsidR="000C0AFD" w:rsidRDefault="000C0AFD" w:rsidP="000C0AFD">
      <w:pPr>
        <w:spacing w:line="240" w:lineRule="exact"/>
        <w:rPr>
          <w:sz w:val="27"/>
          <w:szCs w:val="27"/>
        </w:rPr>
      </w:pPr>
    </w:p>
    <w:p w:rsidR="000C0AFD" w:rsidRDefault="000C0AFD" w:rsidP="000C0AFD">
      <w:pPr>
        <w:spacing w:line="240" w:lineRule="exact"/>
        <w:rPr>
          <w:sz w:val="27"/>
          <w:szCs w:val="27"/>
        </w:rPr>
      </w:pPr>
    </w:p>
    <w:p w:rsidR="000C0AFD" w:rsidRDefault="000C0AFD" w:rsidP="000C0AFD">
      <w:pPr>
        <w:spacing w:line="240" w:lineRule="exact"/>
        <w:rPr>
          <w:sz w:val="27"/>
          <w:szCs w:val="27"/>
        </w:rPr>
      </w:pPr>
    </w:p>
    <w:tbl>
      <w:tblPr>
        <w:tblpPr w:leftFromText="180" w:rightFromText="180" w:vertAnchor="page" w:horzAnchor="margin" w:tblpY="41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868"/>
      </w:tblGrid>
      <w:tr w:rsidR="000C0AFD" w:rsidRPr="001D005C" w:rsidTr="00961A50">
        <w:trPr>
          <w:trHeight w:val="395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C0AFD" w:rsidRPr="00BE37E9" w:rsidRDefault="000C0AFD" w:rsidP="00961A50">
            <w:pPr>
              <w:rPr>
                <w:color w:val="00000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0C0AFD" w:rsidRPr="0049462E" w:rsidRDefault="000C0AFD" w:rsidP="00961A50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C0AFD" w:rsidRPr="0049462E" w:rsidRDefault="000C0AFD" w:rsidP="00961A50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C0AFD" w:rsidRDefault="000C0AFD" w:rsidP="00961A50">
            <w:pPr>
              <w:spacing w:line="240" w:lineRule="exact"/>
              <w:ind w:left="840"/>
              <w:rPr>
                <w:bCs/>
                <w:color w:val="000000"/>
                <w:sz w:val="28"/>
                <w:szCs w:val="28"/>
              </w:rPr>
            </w:pPr>
          </w:p>
          <w:p w:rsidR="000C0AFD" w:rsidRPr="00C27C33" w:rsidRDefault="000C0AFD" w:rsidP="00961A50">
            <w:pPr>
              <w:spacing w:line="240" w:lineRule="exact"/>
              <w:ind w:left="1321"/>
              <w:rPr>
                <w:b/>
                <w:sz w:val="28"/>
                <w:szCs w:val="28"/>
              </w:rPr>
            </w:pPr>
          </w:p>
          <w:p w:rsidR="000C0AFD" w:rsidRPr="001D005C" w:rsidRDefault="000C0AFD" w:rsidP="00961A50">
            <w:pPr>
              <w:spacing w:line="240" w:lineRule="exact"/>
              <w:rPr>
                <w:bCs/>
                <w:color w:val="000000"/>
              </w:rPr>
            </w:pPr>
          </w:p>
        </w:tc>
      </w:tr>
    </w:tbl>
    <w:p w:rsidR="00D970BA" w:rsidRDefault="00D970BA"/>
    <w:sectPr w:rsidR="00D9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FD"/>
    <w:rsid w:val="000C0AFD"/>
    <w:rsid w:val="00D9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2022-02-04T11:01:00Z</dcterms:created>
  <dcterms:modified xsi:type="dcterms:W3CDTF">2022-02-04T11:01:00Z</dcterms:modified>
</cp:coreProperties>
</file>