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ОРЛОВСКАЯ ОБЛАСТЬ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ЗАЛЕГОЩЕНСКИЙ РАЙОН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НИЖНЕЗАЛЕГОЩЕНСКИЙ  СЕЛЬСКИЙ СОВЕТ НАРОДНЫХ  ДЕПУТАТОВ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</w:p>
    <w:p w:rsidR="004967EC" w:rsidRPr="00C66FA9" w:rsidRDefault="004967EC" w:rsidP="004967E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967EC" w:rsidRDefault="004967EC" w:rsidP="004967EC"/>
    <w:p w:rsidR="004967EC" w:rsidRDefault="004967EC" w:rsidP="004967EC">
      <w:pPr>
        <w:tabs>
          <w:tab w:val="left" w:pos="7065"/>
        </w:tabs>
      </w:pPr>
      <w:r>
        <w:t xml:space="preserve"> 27 декабря  2023  года</w:t>
      </w:r>
      <w:r>
        <w:tab/>
        <w:t>№___</w:t>
      </w:r>
    </w:p>
    <w:p w:rsidR="004967EC" w:rsidRDefault="004967EC" w:rsidP="004967EC">
      <w:pPr>
        <w:tabs>
          <w:tab w:val="left" w:pos="7065"/>
        </w:tabs>
      </w:pPr>
      <w:r>
        <w:t>д</w:t>
      </w:r>
      <w:r>
        <w:t>. Васильевка</w:t>
      </w:r>
    </w:p>
    <w:p w:rsidR="004967EC" w:rsidRDefault="004967EC" w:rsidP="004967EC">
      <w:pPr>
        <w:tabs>
          <w:tab w:val="left" w:pos="7065"/>
        </w:tabs>
      </w:pPr>
    </w:p>
    <w:p w:rsidR="004967EC" w:rsidRDefault="004967EC" w:rsidP="004967EC">
      <w:r>
        <w:t xml:space="preserve"> Об утверждении плана работы </w:t>
      </w:r>
    </w:p>
    <w:p w:rsidR="004967EC" w:rsidRDefault="004967EC" w:rsidP="004967EC">
      <w:r>
        <w:t xml:space="preserve">Нижнезалегощенского  сельского Совета </w:t>
      </w:r>
    </w:p>
    <w:p w:rsidR="004967EC" w:rsidRDefault="004967EC" w:rsidP="004967EC">
      <w:r>
        <w:t>народных депутатов  Залегощенского  района</w:t>
      </w:r>
    </w:p>
    <w:p w:rsidR="004967EC" w:rsidRDefault="004967EC" w:rsidP="004967EC">
      <w:r>
        <w:t xml:space="preserve"> Орловской  области на 2023</w:t>
      </w:r>
      <w:r>
        <w:t xml:space="preserve"> г. </w:t>
      </w:r>
    </w:p>
    <w:p w:rsidR="004967EC" w:rsidRDefault="004967EC" w:rsidP="004967EC">
      <w:r>
        <w:t xml:space="preserve">                        Рассмотрев предложенный главой  Нижнезалегощенского сельского поселения  и постоянными комиссиями при  Нижнезалегощенском  сельском Совете народных депутатов план работы  Нижнезалегощенского сельского С</w:t>
      </w:r>
      <w:r>
        <w:t>овета народных депутатов на 2023</w:t>
      </w:r>
      <w:r>
        <w:t xml:space="preserve"> год,  Нижнезалегощенский   сельский Совет народных депутатов РЕШИЛ: </w:t>
      </w:r>
    </w:p>
    <w:p w:rsidR="004967EC" w:rsidRDefault="004967EC" w:rsidP="004967EC">
      <w:r>
        <w:t>1. Утвердить план работы  Нижнезалегощенского  сельского Совета народных депутатов  Залегощенского  р</w:t>
      </w:r>
      <w:r>
        <w:t xml:space="preserve">айона  Орловской области  на 2023 </w:t>
      </w:r>
      <w:r>
        <w:t xml:space="preserve"> г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  <w:r>
        <w:t xml:space="preserve">(согласно приложения). </w:t>
      </w:r>
    </w:p>
    <w:p w:rsidR="004967EC" w:rsidRDefault="004967EC" w:rsidP="004967EC">
      <w:r>
        <w:t>2. Опубликовать план работы  Нижнезалегощенского сельского Совета народных депутатов  Залегощенского ра</w:t>
      </w:r>
      <w:r>
        <w:t xml:space="preserve">йона  Орловской  области на 2023 </w:t>
      </w:r>
      <w:r>
        <w:t xml:space="preserve"> г в газете «Вестник Местного самоуправления» и разместить на сайте администрации  Нижнезалегощенского сельского поселения  в сети «Интернет». </w:t>
      </w:r>
    </w:p>
    <w:p w:rsidR="004967EC" w:rsidRDefault="004967EC" w:rsidP="004967EC">
      <w:r>
        <w:t>3.Контроль</w:t>
      </w:r>
      <w:r>
        <w:t xml:space="preserve"> </w:t>
      </w:r>
      <w:bookmarkStart w:id="0" w:name="_GoBack"/>
      <w:bookmarkEnd w:id="0"/>
      <w:r>
        <w:t xml:space="preserve"> за исполнением данного решения оставляю за собой. </w:t>
      </w:r>
    </w:p>
    <w:p w:rsidR="004967EC" w:rsidRDefault="004967EC" w:rsidP="004967EC"/>
    <w:p w:rsidR="004967EC" w:rsidRDefault="004967EC" w:rsidP="004967EC"/>
    <w:p w:rsidR="004967EC" w:rsidRDefault="004967EC" w:rsidP="004967EC"/>
    <w:p w:rsidR="004967EC" w:rsidRDefault="004967EC" w:rsidP="004967EC">
      <w:pPr>
        <w:tabs>
          <w:tab w:val="left" w:pos="6345"/>
        </w:tabs>
      </w:pPr>
      <w:r>
        <w:t xml:space="preserve">Глава сельского поселения                                            </w:t>
      </w:r>
      <w:r>
        <w:tab/>
        <w:t>А.Ф. Красницкий</w:t>
      </w:r>
    </w:p>
    <w:p w:rsidR="004967EC" w:rsidRDefault="004967EC" w:rsidP="004967EC">
      <w:pPr>
        <w:tabs>
          <w:tab w:val="left" w:pos="6345"/>
        </w:tabs>
      </w:pPr>
    </w:p>
    <w:p w:rsidR="004967EC" w:rsidRDefault="004967EC" w:rsidP="004967EC">
      <w:pPr>
        <w:tabs>
          <w:tab w:val="left" w:pos="6345"/>
        </w:tabs>
      </w:pPr>
    </w:p>
    <w:p w:rsidR="004967EC" w:rsidRDefault="004967EC" w:rsidP="004967EC">
      <w:pPr>
        <w:tabs>
          <w:tab w:val="left" w:pos="6345"/>
        </w:tabs>
      </w:pP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lastRenderedPageBreak/>
        <w:t>План работы Нижнезалегощенского сельского Совета народных депутатов</w:t>
      </w: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на первое полугодие 2023</w:t>
      </w: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года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889"/>
        <w:gridCol w:w="1862"/>
        <w:gridCol w:w="2063"/>
      </w:tblGrid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 Организация работы Совета  сельского поселения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Планирование работы Совета сельского поселения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Проведение заседания Совета сельского поселения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Не реже 1 раза в квартал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ежегодном отчете Главы сельского поселения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Февраль-март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внесении изменений и дополнений в Устав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 ито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гах работы за 2021 год </w:t>
            </w:r>
          </w:p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ФАП, участкового уполномоченного</w:t>
            </w:r>
            <w:proofErr w:type="gram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образовательных учреждений, детских садов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Отчет депутатов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 Об  утверждении отчета об исполнении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   за 2021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Март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-а</w:t>
            </w:r>
            <w:proofErr w:type="gramEnd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прель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Информация об использовании муниципального имущества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trHeight w:val="253"/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Нижнезалегощенском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Внесение изменений в нормативные правовые акты Совета  в целях приведения их в соответствие с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Об исполнении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  за 1 квартал 2022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мерах по обеспечению  пожарной безопасности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благоустройстве территории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Нижнезалегощенского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 изменениях в пенсионном законодательстве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представители ПФР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Отчет депутатов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О состоянии дорог на территории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Нижнезалегощенского сельского поселения 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 О  состоянии дел в сфере образования и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</w:t>
            </w:r>
            <w:proofErr w:type="gramEnd"/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организации занятости несовершеннолетних в свободное от учёбы время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Директор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школ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2. Работа с документами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Ведение делопроизводства в соответствии с законодательными и другими нормативными актами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 Организация контроля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исполнением документов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Ознакомление депутатов с документами, касающимися их деятельности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документов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4. Работа с избирателями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Организация приема избирателей в соответствии с установленными   графиками приема избирателей депутатами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Рассмотрение письменных заявлений от избирателей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заявлений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 Работа комиссий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Заседание комиссии по промышленности, строительству, сфере обслуживания и социальной сфере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аседание комиссии по законодательству, правовому регулированию, аграрным вопросам, экологии и природопользованию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Заседание комиссии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по бюджету, налогам и экономическим реформам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</w:tbl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jc w:val="right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jc w:val="right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План работы </w:t>
      </w: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Нижнезалегощенского сельского </w:t>
      </w: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Совета</w:t>
      </w: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народных депутатов</w:t>
      </w: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на второе полугодие 2022</w:t>
      </w: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года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tbl>
      <w:tblPr>
        <w:tblW w:w="105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443"/>
        <w:gridCol w:w="2158"/>
        <w:gridCol w:w="2207"/>
      </w:tblGrid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 Организация работы Совета  сельского поселения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Планирование работы Совета сельского поселения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 раз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в год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Проведение заседания Совета сельского поселения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Не реже 1 раза в квартал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готовн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ости к отопительному сезону 2022-2023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</w:t>
            </w:r>
            <w:proofErr w:type="spellEnd"/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Директор МБУК</w:t>
            </w:r>
          </w:p>
        </w:tc>
      </w:tr>
      <w:tr w:rsidR="004967EC" w:rsidRPr="00F4767A" w:rsidTr="00035CA3">
        <w:trPr>
          <w:trHeight w:val="1130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принятии к сведению информации об исполнении бюджета сельс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кого поселения за 9 месяцев 2022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земельном налоге на 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ходе реализации проектов «Народный бюджет»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 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принятию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к рассмотрению проекта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сельско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го поселения  на 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Находных Т.А.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trHeight w:val="499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состоянии общественного правопорядка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представитель ОМВД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Организация медицинского обслуживания населения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 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Заведующие ФАП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бюджете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Нижнезалегощенское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сельско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го поселения на 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передаче полномочий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trHeight w:val="640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плане работы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Совета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народных депутатов и администрации Нижнезалегощенского сельского поселения  на 2023 год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Обеспечение условий для развития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поселения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й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Директора </w:t>
            </w:r>
            <w:proofErr w:type="spell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школ</w:t>
            </w:r>
            <w:proofErr w:type="gram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,М</w:t>
            </w:r>
            <w:proofErr w:type="gramEnd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БУК</w:t>
            </w:r>
            <w:proofErr w:type="spellEnd"/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2. Работа с документами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Ведение делопроизводства в соответствии с законодательными и другими нормативными актами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3. Организация контроля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исполнением документов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Ознакомление депутатов с документами, касающимися их деятельности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документов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 Работа с избирателями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Организация приема избирателей в соответствии с установленными   графиками приема избирателей депутатами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Рассмотрение письменных заявлений от избирателей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заявлений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tbl>
            <w:tblPr>
              <w:tblW w:w="104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9"/>
              <w:gridCol w:w="1862"/>
              <w:gridCol w:w="2063"/>
              <w:gridCol w:w="626"/>
            </w:tblGrid>
            <w:tr w:rsidR="004967EC" w:rsidRPr="00F4767A" w:rsidTr="00035CA3">
              <w:trPr>
                <w:jc w:val="center"/>
              </w:trPr>
              <w:tc>
                <w:tcPr>
                  <w:tcW w:w="10440" w:type="dxa"/>
                  <w:gridSpan w:val="4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5. Работа комиссий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Заседание комиссии по промышленности, строительству, сфере обслуживания и социальной сфере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</w:t>
                  </w: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аседание комиссии по законодательству, правовому регулированию, аграрным вопросам, экологии и природопользованию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Заседание комиссии</w:t>
                  </w: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 xml:space="preserve"> по бюджету, налогам и экономическим реформам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</w:tbl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</w:tbl>
    <w:p w:rsidR="004967EC" w:rsidRDefault="004967EC" w:rsidP="004967EC"/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C"/>
    <w:rsid w:val="00083E84"/>
    <w:rsid w:val="004967EC"/>
    <w:rsid w:val="006E042F"/>
    <w:rsid w:val="00C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2022-12-26T11:52:00Z</dcterms:created>
  <dcterms:modified xsi:type="dcterms:W3CDTF">2022-12-26T12:03:00Z</dcterms:modified>
</cp:coreProperties>
</file>