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80" w:rsidRDefault="006E4780" w:rsidP="006E4780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Могут ли за нарушения правил дорожного движения конфисковать автомобиль?</w:t>
      </w:r>
    </w:p>
    <w:p w:rsidR="006E4780" w:rsidRDefault="006E4780" w:rsidP="006E4780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</w:t>
      </w:r>
    </w:p>
    <w:p w:rsidR="006E4780" w:rsidRDefault="006E4780" w:rsidP="006E4780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proofErr w:type="gramStart"/>
      <w:r>
        <w:rPr>
          <w:bCs/>
          <w:color w:val="000000"/>
          <w:spacing w:val="-1"/>
          <w:sz w:val="28"/>
          <w:szCs w:val="28"/>
        </w:rPr>
        <w:t>Федеральным законом от 14.07.2022 № 258-ФЗ часть 1 статьи 104.1 Уголовного кодекса Российской Федерации (далее – УК РФ) дополнена пунктом «д», предусматривающим конфискацию имущества, то есть принудительное безвозмездное изъятие и обращение в собственность государства на основании обвинительного приговора транспортного средства, принадлежащего обвиняемому и использованного им при совершении преступления, предусмотренного статьей 264.1, 264.2 или 264.3 УК РФ.</w:t>
      </w:r>
      <w:proofErr w:type="gramEnd"/>
    </w:p>
    <w:p w:rsidR="006E4780" w:rsidRDefault="006E4780" w:rsidP="006E4780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proofErr w:type="gramStart"/>
      <w:r>
        <w:rPr>
          <w:bCs/>
          <w:color w:val="000000"/>
          <w:spacing w:val="-1"/>
          <w:sz w:val="28"/>
          <w:szCs w:val="28"/>
        </w:rPr>
        <w:t>Согласно новым положениям закона в случае совершения преступлений, связанных с управлением транспортным средством в состоянии опьянения лицом, подвергнутым административному наказанию или имеющим судимость (статья 264.1 УК РФ), нарушением правил дорожного движения лицом, подвергнутым административному наказанию и лишенным права управления транспортными средствами (статья 264.2 УК РФ), управлением транспортным средством лицом, лишенным права управления транспортными средствами и подвергнутым административному наказанию или имеющим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судимость (статья 264.3 УК РФ), принадлежащее обвиняемому транспортное средство, с использованием которого были совершены указанные преступления, может быть конфисковано в доход государства на основании приговора суда.</w:t>
      </w:r>
    </w:p>
    <w:p w:rsidR="006E4780" w:rsidRDefault="006E4780" w:rsidP="006E4780">
      <w:pPr>
        <w:rPr>
          <w:b/>
        </w:rPr>
      </w:pP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80"/>
    <w:rsid w:val="00083E84"/>
    <w:rsid w:val="006E042F"/>
    <w:rsid w:val="006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2022-12-27T08:49:00Z</dcterms:created>
  <dcterms:modified xsi:type="dcterms:W3CDTF">2022-12-27T08:49:00Z</dcterms:modified>
</cp:coreProperties>
</file>