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A659E5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659E5" w:rsidRPr="00BE37E9" w:rsidRDefault="00A659E5" w:rsidP="00A659E5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59E5" w:rsidRPr="001D005C" w:rsidRDefault="00A659E5" w:rsidP="00961A50">
            <w:pPr>
              <w:spacing w:line="240" w:lineRule="exact"/>
              <w:rPr>
                <w:bCs/>
                <w:color w:val="000000"/>
              </w:rPr>
            </w:pPr>
          </w:p>
        </w:tc>
      </w:tr>
    </w:tbl>
    <w:p w:rsidR="00A659E5" w:rsidRPr="00482B03" w:rsidRDefault="00A659E5" w:rsidP="00A659E5">
      <w:pPr>
        <w:spacing w:line="280" w:lineRule="exact"/>
        <w:jc w:val="both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Внесены изменения в законодательство об охране окружающей среды</w:t>
      </w:r>
    </w:p>
    <w:p w:rsidR="00A659E5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Федеральным законом от 30.12.2021 № 446-ФЗ внесены изменения в федеральные законы «Об охране окружающей среды», «Об экологической экспертизе», «Об отходах производства и потребления», «О государственной регистрации недвижимости» и другие законодательные акты Российской Федерации, а также устанавливаются необходимые переходные положения.</w:t>
      </w: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>Указанным Федеральным законом с 1 января 2022 года вводятся нормы об аккумулировании средств от «экологических платежей» (платы за негативное воздействие на окружающую среду, штрафов за административные правонарушения в области охраны окружающей среды, платежей по искам о возмещении вреда, платежей, уплачиваемых при добровольном возмещении вреда, причинённого окружающей среде) в целях их направления на выявление и оценку объектов накопленного вреда окружающей среде</w:t>
      </w:r>
      <w:proofErr w:type="gramEnd"/>
      <w:r w:rsidRPr="00482B03">
        <w:rPr>
          <w:sz w:val="28"/>
          <w:szCs w:val="26"/>
        </w:rPr>
        <w:t>, организацию работ по ликвидации накопленного вреда окружающей среде и иные природоохранные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Кроме того, Федеральный закон «Об охране окружающей среды» дополняется главой VII, в которой устанавливаются особенности охраны окружающей среды при эксплуатации и выводе из эксплуатации (консервации или ликвидации) отдельных производственных объектов (опасных производственных объектов I и II классов опасности, объектов размещения отходов I и II классов опасности).</w:t>
      </w: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Определены особенности охраны окружающей среды при эксплуатации и выводе из эксплуатации опасных производственных объектов I и II классов опасности, объектов размещения отходов I и II классов опасности. В частности, собственники таких объектов обязаны за пять лет до конца срока их эксплуатации разработать план мероприятий по предотвращению и ликвидации загрязнения окружающей среды в результате эксплуатации объекта. Также необходимо представить в Федеральную службу по надзору в сфере природопользования сведения о заключении государственной экологической экспертизы плана мероприятий, об обоснованности определения сметной стоимости их реализации, а также документы, подтверждающие финансовое обеспечение реализации предусмотренных планом мероприятий.</w:t>
      </w: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Вводятся дополнительные требования на реорганизацию, банкротство и отчуждение таких опасных объектов.</w:t>
      </w: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lastRenderedPageBreak/>
        <w:t>Указанным Федеральным законом к имеющемся полномочиям федеральных и региональных органов власти Российской Федерации в сфере отношений, связанных с охраной окружающей среды предоставлена возможность предъявления исков о возмещении вреда, причиненного окружающей среде вследствие нарушений обязательных требований.</w:t>
      </w:r>
      <w:proofErr w:type="gramEnd"/>
      <w:r w:rsidRPr="00482B03">
        <w:rPr>
          <w:sz w:val="28"/>
          <w:szCs w:val="26"/>
        </w:rPr>
        <w:t xml:space="preserve"> Данная возможность также появилась у граждан РФ, общественных объединений и </w:t>
      </w:r>
      <w:proofErr w:type="gramStart"/>
      <w:r w:rsidRPr="00482B03">
        <w:rPr>
          <w:sz w:val="28"/>
          <w:szCs w:val="26"/>
        </w:rPr>
        <w:t>некоммерческий</w:t>
      </w:r>
      <w:proofErr w:type="gramEnd"/>
      <w:r w:rsidRPr="00482B03">
        <w:rPr>
          <w:sz w:val="28"/>
          <w:szCs w:val="26"/>
        </w:rPr>
        <w:t xml:space="preserve"> организаций.</w:t>
      </w:r>
    </w:p>
    <w:p w:rsidR="00A659E5" w:rsidRPr="00482B03" w:rsidRDefault="00A659E5" w:rsidP="00A659E5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Федеральный закон вступает в законную силу с 1 сентября 2022 года, за исключением отдельных положений, вступивших в силу в иные сроки.</w:t>
      </w:r>
    </w:p>
    <w:p w:rsidR="00A659E5" w:rsidRDefault="00A659E5" w:rsidP="00A659E5">
      <w:pPr>
        <w:spacing w:line="280" w:lineRule="exact"/>
        <w:ind w:firstLine="709"/>
        <w:jc w:val="both"/>
        <w:rPr>
          <w:sz w:val="32"/>
          <w:szCs w:val="28"/>
        </w:rPr>
      </w:pPr>
    </w:p>
    <w:p w:rsidR="00A659E5" w:rsidRPr="00453570" w:rsidRDefault="00A659E5" w:rsidP="00A659E5">
      <w:pPr>
        <w:spacing w:line="280" w:lineRule="exact"/>
        <w:ind w:firstLine="709"/>
        <w:jc w:val="both"/>
        <w:rPr>
          <w:sz w:val="32"/>
          <w:szCs w:val="28"/>
        </w:rPr>
      </w:pPr>
    </w:p>
    <w:p w:rsidR="00A659E5" w:rsidRDefault="00A659E5" w:rsidP="00A659E5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A659E5" w:rsidRPr="003F52AE" w:rsidRDefault="00A659E5" w:rsidP="00A659E5">
      <w:pPr>
        <w:spacing w:line="240" w:lineRule="exact"/>
        <w:rPr>
          <w:sz w:val="28"/>
          <w:szCs w:val="28"/>
        </w:rPr>
      </w:pPr>
    </w:p>
    <w:p w:rsidR="00A659E5" w:rsidRPr="00602C9F" w:rsidRDefault="00A659E5" w:rsidP="00A659E5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rPr>
          <w:sz w:val="27"/>
          <w:szCs w:val="27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A659E5" w:rsidRDefault="00A659E5" w:rsidP="00A659E5">
      <w:pPr>
        <w:spacing w:line="240" w:lineRule="exact"/>
        <w:jc w:val="both"/>
        <w:rPr>
          <w:sz w:val="28"/>
          <w:szCs w:val="26"/>
        </w:rPr>
      </w:pPr>
    </w:p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5"/>
    <w:rsid w:val="00A659E5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2022-02-04T10:55:00Z</dcterms:created>
  <dcterms:modified xsi:type="dcterms:W3CDTF">2022-02-04T10:55:00Z</dcterms:modified>
</cp:coreProperties>
</file>